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426"/>
        <w:jc w:val="right"/>
        <w:rPr>
          <w:rFonts w:ascii="Times New Roman" w:hAnsi="Times New Roman"/>
          <w:b/>
          <w:color w:val="000000"/>
          <w:sz w:val="28"/>
          <w:szCs w:val="28"/>
        </w:rPr>
      </w:pPr>
      <w:r/>
      <w:bookmarkStart w:id="0" w:name="_GoBack"/>
      <w:r/>
      <w:bookmarkEnd w:id="0"/>
      <w:r>
        <w:rPr>
          <w:rFonts w:ascii="Times New Roman" w:hAnsi="Times New Roman"/>
          <w:b/>
          <w:color w:val="000000"/>
          <w:sz w:val="28"/>
          <w:szCs w:val="28"/>
        </w:rPr>
        <w:t xml:space="preserve">П</w:t>
      </w:r>
      <w:r>
        <w:rPr>
          <w:rFonts w:ascii="Times New Roman" w:hAnsi="Times New Roman"/>
          <w:b/>
          <w:color w:val="000000"/>
          <w:sz w:val="28"/>
          <w:szCs w:val="28"/>
        </w:rPr>
        <w:t xml:space="preserve"> Р О Е К Т </w:t>
      </w:r>
      <w:r/>
    </w:p>
    <w:p>
      <w:pPr>
        <w:ind w:right="-426"/>
        <w:jc w:val="center"/>
        <w:rPr>
          <w:rFonts w:ascii="Times New Roman" w:hAnsi="Times New Roman"/>
          <w:b/>
          <w:color w:val="000000"/>
          <w:sz w:val="28"/>
          <w:szCs w:val="28"/>
        </w:rPr>
      </w:pPr>
      <w:r>
        <w:rPr>
          <w:rFonts w:ascii="Times New Roman" w:hAnsi="Times New Roman"/>
          <w:b/>
          <w:color w:val="000000"/>
          <w:sz w:val="28"/>
          <w:szCs w:val="28"/>
        </w:rPr>
      </w:r>
      <w:r/>
    </w:p>
    <w:p>
      <w:pPr>
        <w:ind w:right="-426"/>
        <w:jc w:val="center"/>
        <w:rPr>
          <w:rFonts w:ascii="Times New Roman" w:hAnsi="Times New Roman"/>
          <w:b/>
          <w:color w:val="000000"/>
          <w:sz w:val="28"/>
          <w:szCs w:val="28"/>
        </w:rPr>
      </w:pPr>
      <w:r>
        <w:rPr>
          <w:rFonts w:ascii="Times New Roman" w:hAnsi="Times New Roman"/>
          <w:b/>
          <w:color w:val="000000"/>
          <w:sz w:val="28"/>
          <w:szCs w:val="28"/>
        </w:rPr>
        <w:t xml:space="preserve">ПРАВИТЕЛЬСТВО РОССИЙСКОЙ ФЕДЕРАЦИИ</w:t>
      </w:r>
      <w:r/>
    </w:p>
    <w:p>
      <w:pPr>
        <w:ind w:right="-426"/>
        <w:jc w:val="center"/>
        <w:rPr>
          <w:rFonts w:ascii="Times New Roman" w:hAnsi="Times New Roman"/>
          <w:b/>
          <w:color w:val="000000"/>
          <w:sz w:val="28"/>
          <w:szCs w:val="28"/>
        </w:rPr>
      </w:pPr>
      <w:r>
        <w:rPr>
          <w:rFonts w:ascii="Times New Roman" w:hAnsi="Times New Roman"/>
          <w:b/>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t xml:space="preserve">ПОСТАНОВЛЕНИЕ</w:t>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t xml:space="preserve">от __________ № ___________</w:t>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t xml:space="preserve">МОСКВА</w:t>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Cs/>
          <w:color w:val="000000"/>
          <w:sz w:val="28"/>
          <w:szCs w:val="28"/>
        </w:rPr>
      </w:pPr>
      <w:r>
        <w:rPr>
          <w:rFonts w:ascii="Times New Roman" w:hAnsi="Times New Roman"/>
          <w:bCs/>
          <w:color w:val="000000"/>
          <w:sz w:val="28"/>
          <w:szCs w:val="28"/>
        </w:rPr>
      </w:r>
      <w:r/>
    </w:p>
    <w:p>
      <w:pPr>
        <w:ind w:right="-426"/>
        <w:jc w:val="center"/>
        <w:rPr>
          <w:rFonts w:ascii="Times New Roman" w:hAnsi="Times New Roman"/>
          <w:b/>
          <w:bCs/>
          <w:color w:val="000000"/>
          <w:sz w:val="28"/>
          <w:szCs w:val="28"/>
        </w:rPr>
      </w:pPr>
      <w:r>
        <w:rPr>
          <w:rFonts w:ascii="Times New Roman" w:hAnsi="Times New Roman"/>
          <w:b/>
          <w:color w:val="000000"/>
          <w:sz w:val="28"/>
          <w:szCs w:val="28"/>
        </w:rPr>
        <w:t xml:space="preserve">О внесении изменений </w:t>
      </w:r>
      <w:r>
        <w:rPr>
          <w:rFonts w:ascii="Times New Roman" w:hAnsi="Times New Roman"/>
          <w:b/>
          <w:color w:val="000000"/>
          <w:sz w:val="28"/>
          <w:szCs w:val="28"/>
        </w:rPr>
        <w:t xml:space="preserve">в </w:t>
      </w:r>
      <w:r>
        <w:rPr>
          <w:rFonts w:ascii="Times New Roman" w:hAnsi="Times New Roman"/>
          <w:b/>
          <w:color w:val="000000"/>
          <w:sz w:val="28"/>
          <w:szCs w:val="28"/>
        </w:rPr>
        <w:t xml:space="preserve">Правила разработки, утверждения и корректировки федеральной</w:t>
      </w:r>
      <w:r>
        <w:rPr>
          <w:rFonts w:ascii="Times New Roman" w:hAnsi="Times New Roman" w:eastAsia="Times New Roman"/>
          <w:b/>
          <w:bCs/>
          <w:color w:val="000000"/>
          <w:sz w:val="28"/>
          <w:szCs w:val="28"/>
          <w:lang w:eastAsia="ru-RU"/>
        </w:rPr>
        <w:t xml:space="preserve"> схемы обращения с твердыми коммунальными отходами</w:t>
      </w:r>
      <w:r/>
    </w:p>
    <w:p>
      <w:pPr>
        <w:ind w:right="-426" w:firstLine="567"/>
        <w:jc w:val="both"/>
        <w:rPr>
          <w:rFonts w:ascii="Times New Roman" w:hAnsi="Times New Roman"/>
          <w:bCs/>
          <w:color w:val="000000"/>
          <w:sz w:val="28"/>
          <w:szCs w:val="28"/>
        </w:rPr>
      </w:pPr>
      <w:r>
        <w:rPr>
          <w:rFonts w:ascii="Times New Roman" w:hAnsi="Times New Roman"/>
          <w:bCs/>
          <w:color w:val="000000"/>
          <w:sz w:val="28"/>
          <w:szCs w:val="28"/>
        </w:rPr>
      </w:r>
      <w:r/>
    </w:p>
    <w:p>
      <w:pPr>
        <w:ind w:right="-426"/>
        <w:jc w:val="both"/>
        <w:rPr>
          <w:rFonts w:ascii="Times New Roman" w:hAnsi="Times New Roman"/>
          <w:bCs/>
          <w:color w:val="000000"/>
          <w:sz w:val="28"/>
          <w:szCs w:val="28"/>
        </w:rPr>
      </w:pPr>
      <w:r>
        <w:rPr>
          <w:rFonts w:ascii="Times New Roman" w:hAnsi="Times New Roman"/>
          <w:bCs/>
          <w:color w:val="000000"/>
          <w:sz w:val="28"/>
          <w:szCs w:val="28"/>
        </w:rPr>
      </w:r>
      <w:r/>
    </w:p>
    <w:p>
      <w:pPr>
        <w:ind w:right="-426" w:firstLine="567"/>
        <w:jc w:val="both"/>
        <w:spacing w:line="360" w:lineRule="auto"/>
        <w:rPr>
          <w:rFonts w:ascii="Times New Roman" w:hAnsi="Times New Roman"/>
          <w:bCs/>
          <w:color w:val="000000"/>
          <w:spacing w:val="20"/>
          <w:sz w:val="28"/>
          <w:szCs w:val="28"/>
        </w:rPr>
      </w:pPr>
      <w:r>
        <w:rPr>
          <w:rFonts w:ascii="Times New Roman" w:hAnsi="Times New Roman"/>
          <w:bCs/>
          <w:color w:val="000000"/>
          <w:sz w:val="28"/>
          <w:szCs w:val="28"/>
        </w:rPr>
        <w:t xml:space="preserve">Правительство Российской Федерации</w:t>
      </w:r>
      <w:r>
        <w:rPr>
          <w:rFonts w:ascii="Times New Roman" w:hAnsi="Times New Roman"/>
          <w:bCs/>
          <w:color w:val="000000"/>
          <w:sz w:val="28"/>
          <w:szCs w:val="28"/>
        </w:rPr>
        <w:t xml:space="preserve"> постановляет</w:t>
      </w:r>
      <w:r>
        <w:rPr>
          <w:rFonts w:ascii="Times New Roman" w:hAnsi="Times New Roman"/>
          <w:bCs/>
          <w:color w:val="000000"/>
          <w:spacing w:val="20"/>
          <w:sz w:val="28"/>
          <w:szCs w:val="28"/>
        </w:rPr>
        <w:t xml:space="preserve">:</w:t>
      </w:r>
      <w:r/>
    </w:p>
    <w:p>
      <w:pPr>
        <w:ind w:right="-426" w:firstLine="567"/>
        <w:jc w:val="both"/>
        <w:spacing w:line="360" w:lineRule="auto"/>
        <w:rPr>
          <w:rFonts w:ascii="Times New Roman" w:hAnsi="Times New Roman"/>
          <w:bCs/>
          <w:color w:val="000000"/>
          <w:sz w:val="28"/>
          <w:szCs w:val="28"/>
        </w:rPr>
      </w:pPr>
      <w:r>
        <w:rPr>
          <w:rFonts w:ascii="Times New Roman" w:hAnsi="Times New Roman"/>
          <w:bCs/>
          <w:color w:val="000000"/>
          <w:sz w:val="28"/>
          <w:szCs w:val="28"/>
        </w:rPr>
        <w:t xml:space="preserve">Утвердить прилагаемые изменения, которые вносятся </w:t>
      </w:r>
      <w:r>
        <w:rPr>
          <w:rFonts w:ascii="Times New Roman" w:hAnsi="Times New Roman"/>
          <w:bCs/>
          <w:color w:val="000000"/>
          <w:sz w:val="28"/>
          <w:szCs w:val="28"/>
        </w:rPr>
        <w:t xml:space="preserve">в </w:t>
      </w:r>
      <w:r>
        <w:rPr>
          <w:rFonts w:ascii="Times New Roman" w:hAnsi="Times New Roman"/>
          <w:bCs/>
          <w:color w:val="000000"/>
          <w:sz w:val="28"/>
          <w:szCs w:val="28"/>
        </w:rPr>
        <w:t xml:space="preserve">Правила разработки, утверждения и корректировки федеральной схемы обращения с твердыми коммунальными отходами, утвержденны</w:t>
      </w:r>
      <w:r>
        <w:rPr>
          <w:rFonts w:ascii="Times New Roman" w:hAnsi="Times New Roman"/>
          <w:bCs/>
          <w:color w:val="000000"/>
          <w:sz w:val="28"/>
          <w:szCs w:val="28"/>
        </w:rPr>
        <w:t xml:space="preserve">е</w:t>
      </w:r>
      <w:r>
        <w:rPr>
          <w:rFonts w:ascii="Times New Roman" w:hAnsi="Times New Roman"/>
          <w:bCs/>
          <w:color w:val="000000"/>
          <w:sz w:val="28"/>
          <w:szCs w:val="28"/>
        </w:rPr>
        <w:t xml:space="preserve"> постановлением Правительства Российской Федераци</w:t>
      </w:r>
      <w:r>
        <w:rPr>
          <w:rFonts w:ascii="Times New Roman" w:hAnsi="Times New Roman"/>
          <w:bCs/>
          <w:color w:val="000000"/>
          <w:sz w:val="28"/>
          <w:szCs w:val="28"/>
        </w:rPr>
        <w:t xml:space="preserve">и от 25 декабря 2019 г. № 1814 «</w:t>
      </w:r>
      <w:r>
        <w:rPr>
          <w:rFonts w:ascii="Times New Roman" w:hAnsi="Times New Roman"/>
          <w:bCs/>
          <w:color w:val="000000"/>
          <w:sz w:val="28"/>
          <w:szCs w:val="28"/>
        </w:rPr>
        <w:t xml:space="preserve">О разработке, утверждении и корректировке федеральной схемы обращения с </w:t>
      </w:r>
      <w:r>
        <w:rPr>
          <w:rFonts w:ascii="Times New Roman" w:hAnsi="Times New Roman"/>
          <w:bCs/>
          <w:color w:val="000000"/>
          <w:sz w:val="28"/>
          <w:szCs w:val="28"/>
        </w:rPr>
        <w:t xml:space="preserve">твердыми коммунальными отходами»</w:t>
      </w:r>
      <w:r>
        <w:rPr>
          <w:rFonts w:ascii="Times New Roman" w:hAnsi="Times New Roman"/>
          <w:bCs/>
          <w:color w:val="000000"/>
          <w:sz w:val="28"/>
          <w:szCs w:val="28"/>
        </w:rPr>
        <w:t xml:space="preserve"> (Собрание законодательства Российской</w:t>
      </w:r>
      <w:r>
        <w:rPr>
          <w:rFonts w:ascii="Times New Roman" w:hAnsi="Times New Roman"/>
          <w:bCs/>
          <w:color w:val="000000"/>
          <w:sz w:val="28"/>
          <w:szCs w:val="28"/>
        </w:rPr>
        <w:t xml:space="preserve"> </w:t>
      </w:r>
      <w:r>
        <w:rPr>
          <w:rFonts w:ascii="Times New Roman" w:hAnsi="Times New Roman"/>
          <w:bCs/>
          <w:color w:val="000000"/>
          <w:sz w:val="28"/>
          <w:szCs w:val="28"/>
        </w:rPr>
        <w:t xml:space="preserve">Федерации, 2019, № 52, ст. 8034)</w:t>
      </w:r>
      <w:r>
        <w:rPr>
          <w:rFonts w:ascii="Times New Roman" w:hAnsi="Times New Roman"/>
          <w:bCs/>
          <w:color w:val="000000"/>
          <w:sz w:val="28"/>
          <w:szCs w:val="28"/>
        </w:rPr>
        <w:t xml:space="preserve">.</w:t>
      </w:r>
      <w:r/>
    </w:p>
    <w:p>
      <w:pPr>
        <w:ind w:right="-426" w:firstLine="567"/>
        <w:jc w:val="both"/>
        <w:spacing w:line="360" w:lineRule="auto"/>
        <w:rPr>
          <w:rFonts w:ascii="Times New Roman" w:hAnsi="Times New Roman"/>
          <w:bCs/>
          <w:color w:val="000000"/>
          <w:sz w:val="28"/>
          <w:szCs w:val="28"/>
        </w:rPr>
      </w:pPr>
      <w:r>
        <w:rPr>
          <w:rFonts w:ascii="Times New Roman" w:hAnsi="Times New Roman"/>
          <w:bCs/>
          <w:color w:val="000000"/>
          <w:sz w:val="28"/>
          <w:szCs w:val="28"/>
        </w:rPr>
      </w:r>
      <w:r/>
    </w:p>
    <w:tbl>
      <w:tblPr>
        <w:tblW w:w="9747" w:type="dxa"/>
        <w:tblLook w:val="04A0" w:firstRow="1" w:lastRow="0" w:firstColumn="1" w:lastColumn="0" w:noHBand="0" w:noVBand="1"/>
      </w:tblPr>
      <w:tblGrid>
        <w:gridCol w:w="4714"/>
        <w:gridCol w:w="5033"/>
      </w:tblGrid>
      <w:tr>
        <w:trPr/>
        <w:tc>
          <w:tcPr>
            <w:shd w:val="clear" w:color="auto" w:fill="auto"/>
            <w:tcW w:w="4714" w:type="dxa"/>
            <w:textDirection w:val="lrTb"/>
            <w:noWrap w:val="false"/>
          </w:tcPr>
          <w:p>
            <w:pPr>
              <w:pStyle w:val="808"/>
              <w:ind w:left="142" w:right="-426" w:hanging="14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Правительства</w:t>
            </w:r>
            <w:r/>
          </w:p>
          <w:p>
            <w:pPr>
              <w:ind w:left="284" w:right="-426"/>
              <w:jc w:val="both"/>
              <w:rPr>
                <w:rFonts w:ascii="Times New Roman" w:hAnsi="Times New Roman"/>
                <w:bCs/>
                <w:color w:val="000000"/>
                <w:sz w:val="28"/>
                <w:szCs w:val="28"/>
                <w:lang w:val="en-US"/>
              </w:rPr>
            </w:pPr>
            <w:r>
              <w:rPr>
                <w:rFonts w:ascii="Times New Roman" w:hAnsi="Times New Roman"/>
                <w:bCs/>
                <w:color w:val="000000"/>
                <w:sz w:val="28"/>
                <w:szCs w:val="28"/>
              </w:rPr>
              <w:t xml:space="preserve">Российской Федерации</w:t>
            </w:r>
            <w:r/>
          </w:p>
        </w:tc>
        <w:tc>
          <w:tcPr>
            <w:shd w:val="clear" w:color="auto" w:fill="auto"/>
            <w:tcW w:w="5033" w:type="dxa"/>
            <w:textDirection w:val="lrTb"/>
            <w:noWrap w:val="false"/>
          </w:tcPr>
          <w:p>
            <w:pPr>
              <w:jc w:val="right"/>
              <w:rPr>
                <w:rFonts w:ascii="Times New Roman" w:hAnsi="Times New Roman"/>
                <w:bCs/>
                <w:color w:val="000000"/>
                <w:sz w:val="28"/>
                <w:szCs w:val="28"/>
              </w:rPr>
            </w:pPr>
            <w:r>
              <w:rPr>
                <w:rFonts w:ascii="Times New Roman" w:hAnsi="Times New Roman"/>
                <w:bCs/>
                <w:color w:val="000000"/>
                <w:sz w:val="28"/>
                <w:szCs w:val="28"/>
              </w:rPr>
            </w:r>
            <w:r/>
          </w:p>
          <w:p>
            <w:pPr>
              <w:jc w:val="right"/>
              <w:rPr>
                <w:rFonts w:ascii="Times New Roman" w:hAnsi="Times New Roman"/>
                <w:bCs/>
                <w:color w:val="000000"/>
                <w:sz w:val="28"/>
                <w:szCs w:val="28"/>
              </w:rPr>
            </w:pPr>
            <w:r>
              <w:rPr>
                <w:rFonts w:ascii="Times New Roman" w:hAnsi="Times New Roman"/>
                <w:bCs/>
                <w:color w:val="000000"/>
                <w:sz w:val="28"/>
                <w:szCs w:val="28"/>
              </w:rPr>
              <w:t xml:space="preserve">М.Мишустин</w:t>
            </w:r>
            <w:r/>
          </w:p>
        </w:tc>
      </w:tr>
    </w:tbl>
    <w:p>
      <w:pPr>
        <w:pStyle w:val="808"/>
        <w:ind w:left="4536" w:right="-1"/>
        <w:jc w:val="center"/>
        <w:rPr>
          <w:rFonts w:ascii="Times New Roman" w:hAnsi="Times New Roman" w:cs="Times New Roman"/>
          <w:bCs/>
          <w:sz w:val="28"/>
          <w:szCs w:val="28"/>
        </w:rPr>
        <w:sectPr>
          <w:headerReference w:type="default" r:id="rId9"/>
          <w:headerReference w:type="first" r:id="rId10"/>
          <w:footerReference w:type="default" r:id="rId13"/>
          <w:footerReference w:type="first" r:id="rId14"/>
          <w:footnotePr/>
          <w:endnotePr/>
          <w:type w:val="nextPage"/>
          <w:pgSz w:w="11906" w:h="16838" w:orient="portrait"/>
          <w:pgMar w:top="1134" w:right="1134" w:bottom="993" w:left="1559" w:header="680" w:footer="666" w:gutter="0"/>
          <w:cols w:num="1" w:sep="0" w:space="720" w:equalWidth="1"/>
          <w:docGrid w:linePitch="360"/>
          <w:titlePg/>
        </w:sectPr>
      </w:pPr>
      <w:r>
        <w:rPr>
          <w:rFonts w:ascii="Times New Roman" w:hAnsi="Times New Roman" w:cs="Times New Roman"/>
          <w:bCs/>
          <w:sz w:val="28"/>
          <w:szCs w:val="28"/>
        </w:rPr>
      </w:r>
      <w:r/>
    </w:p>
    <w:p>
      <w:pPr>
        <w:pStyle w:val="808"/>
        <w:ind w:left="4536" w:right="-1"/>
        <w:jc w:val="center"/>
        <w:rPr>
          <w:rFonts w:ascii="Times New Roman" w:hAnsi="Times New Roman" w:cs="Times New Roman"/>
          <w:bCs/>
          <w:sz w:val="28"/>
          <w:szCs w:val="28"/>
        </w:rPr>
      </w:pPr>
      <w:r>
        <w:rPr>
          <w:rFonts w:ascii="Times New Roman" w:hAnsi="Times New Roman" w:cs="Times New Roman"/>
          <w:bCs/>
          <w:sz w:val="28"/>
          <w:szCs w:val="28"/>
        </w:rPr>
        <w:t xml:space="preserve">УТВЕРЖДЕНЫ</w:t>
      </w:r>
      <w:r/>
    </w:p>
    <w:p>
      <w:pPr>
        <w:pStyle w:val="808"/>
        <w:ind w:left="4536" w:right="-1"/>
        <w:jc w:val="center"/>
        <w:rPr>
          <w:rFonts w:ascii="Times New Roman" w:hAnsi="Times New Roman" w:cs="Times New Roman"/>
          <w:bCs/>
          <w:sz w:val="28"/>
          <w:szCs w:val="28"/>
        </w:rPr>
      </w:pPr>
      <w:r>
        <w:rPr>
          <w:rFonts w:ascii="Times New Roman" w:hAnsi="Times New Roman" w:cs="Times New Roman"/>
          <w:bCs/>
          <w:sz w:val="28"/>
          <w:szCs w:val="28"/>
        </w:rPr>
        <w:t xml:space="preserve">п</w:t>
      </w:r>
      <w:r>
        <w:rPr>
          <w:rFonts w:ascii="Times New Roman" w:hAnsi="Times New Roman" w:cs="Times New Roman"/>
          <w:bCs/>
          <w:sz w:val="28"/>
          <w:szCs w:val="28"/>
        </w:rPr>
        <w:t xml:space="preserve">остановлением</w:t>
      </w:r>
      <w:r>
        <w:rPr>
          <w:rFonts w:ascii="Times New Roman" w:hAnsi="Times New Roman" w:cs="Times New Roman"/>
          <w:bCs/>
          <w:sz w:val="28"/>
          <w:szCs w:val="28"/>
        </w:rPr>
        <w:t xml:space="preserve"> </w:t>
      </w:r>
      <w:r>
        <w:rPr>
          <w:rFonts w:ascii="Times New Roman" w:hAnsi="Times New Roman" w:cs="Times New Roman"/>
          <w:bCs/>
          <w:sz w:val="28"/>
          <w:szCs w:val="28"/>
        </w:rPr>
        <w:t xml:space="preserve">Правительства Российской Федерации</w:t>
      </w:r>
      <w:r/>
    </w:p>
    <w:p>
      <w:pPr>
        <w:pStyle w:val="808"/>
        <w:ind w:left="4536" w:right="-1"/>
        <w:jc w:val="center"/>
        <w:rPr>
          <w:rFonts w:ascii="Times New Roman" w:hAnsi="Times New Roman" w:cs="Times New Roman"/>
          <w:bCs/>
          <w:sz w:val="28"/>
          <w:szCs w:val="28"/>
        </w:rPr>
      </w:pPr>
      <w:r>
        <w:rPr>
          <w:rFonts w:ascii="Times New Roman" w:hAnsi="Times New Roman" w:cs="Times New Roman"/>
          <w:bCs/>
          <w:sz w:val="28"/>
          <w:szCs w:val="28"/>
        </w:rPr>
        <w:t xml:space="preserve">от __ ______ 2022 г. № ___</w:t>
      </w:r>
      <w:r/>
    </w:p>
    <w:p>
      <w:pPr>
        <w:ind w:firstLine="540"/>
        <w:jc w:val="both"/>
        <w:spacing w:line="360" w:lineRule="auto"/>
        <w:shd w:val="clear" w:color="auto" w:fill="ffffff"/>
        <w:rPr>
          <w:rFonts w:ascii="Times New Roman" w:hAnsi="Times New Roman"/>
          <w:bCs/>
          <w:sz w:val="28"/>
          <w:szCs w:val="28"/>
        </w:rPr>
      </w:pPr>
      <w:r>
        <w:rPr>
          <w:rFonts w:ascii="Times New Roman" w:hAnsi="Times New Roman"/>
          <w:bCs/>
          <w:sz w:val="28"/>
          <w:szCs w:val="28"/>
        </w:rPr>
      </w:r>
      <w:r/>
    </w:p>
    <w:p>
      <w:pPr>
        <w:ind w:firstLine="540"/>
        <w:jc w:val="both"/>
        <w:spacing w:line="360" w:lineRule="auto"/>
        <w:shd w:val="clear" w:color="auto" w:fill="ffffff"/>
        <w:rPr>
          <w:rFonts w:ascii="Times New Roman" w:hAnsi="Times New Roman"/>
          <w:bCs/>
          <w:sz w:val="28"/>
          <w:szCs w:val="28"/>
        </w:rPr>
      </w:pPr>
      <w:r>
        <w:rPr>
          <w:rFonts w:ascii="Times New Roman" w:hAnsi="Times New Roman"/>
          <w:bCs/>
          <w:sz w:val="28"/>
          <w:szCs w:val="28"/>
        </w:rPr>
      </w:r>
      <w:r/>
    </w:p>
    <w:p>
      <w:pPr>
        <w:ind w:firstLine="540"/>
        <w:jc w:val="both"/>
        <w:spacing w:line="360" w:lineRule="auto"/>
        <w:shd w:val="clear" w:color="auto" w:fill="ffffff"/>
        <w:rPr>
          <w:rFonts w:ascii="Times New Roman" w:hAnsi="Times New Roman"/>
          <w:bCs/>
          <w:sz w:val="28"/>
          <w:szCs w:val="28"/>
        </w:rPr>
      </w:pPr>
      <w:r>
        <w:rPr>
          <w:rFonts w:ascii="Times New Roman" w:hAnsi="Times New Roman"/>
          <w:bCs/>
          <w:sz w:val="28"/>
          <w:szCs w:val="28"/>
        </w:rPr>
      </w:r>
      <w:r/>
    </w:p>
    <w:p>
      <w:pPr>
        <w:ind w:right="-426"/>
        <w:jc w:val="center"/>
        <w:rPr>
          <w:rFonts w:ascii="Times New Roman" w:hAnsi="Times New Roman"/>
          <w:b/>
          <w:sz w:val="28"/>
          <w:szCs w:val="28"/>
        </w:rPr>
      </w:pPr>
      <w:r>
        <w:rPr>
          <w:rFonts w:ascii="Times New Roman" w:hAnsi="Times New Roman"/>
          <w:b/>
          <w:sz w:val="28"/>
          <w:szCs w:val="28"/>
        </w:rPr>
        <w:t xml:space="preserve">Изменения, которые вносятся </w:t>
      </w:r>
      <w:r>
        <w:rPr>
          <w:rFonts w:ascii="Times New Roman" w:hAnsi="Times New Roman"/>
          <w:b/>
          <w:sz w:val="28"/>
          <w:szCs w:val="28"/>
        </w:rPr>
        <w:t xml:space="preserve">в </w:t>
      </w:r>
      <w:r>
        <w:rPr>
          <w:rFonts w:ascii="Times New Roman" w:hAnsi="Times New Roman"/>
          <w:b/>
          <w:sz w:val="28"/>
          <w:szCs w:val="28"/>
        </w:rPr>
        <w:t xml:space="preserve">Правила разработки, утверждения и корректировки федеральной схемы обращения с твердыми коммунальными </w:t>
      </w:r>
      <w:r>
        <w:rPr>
          <w:rFonts w:ascii="Times New Roman" w:hAnsi="Times New Roman"/>
          <w:b/>
          <w:sz w:val="28"/>
          <w:szCs w:val="28"/>
        </w:rPr>
        <w:t xml:space="preserve">отходами, </w:t>
      </w:r>
      <w:r>
        <w:rPr>
          <w:rFonts w:ascii="Times New Roman" w:hAnsi="Times New Roman"/>
          <w:b/>
          <w:bCs/>
          <w:sz w:val="28"/>
          <w:szCs w:val="28"/>
        </w:rPr>
        <w:t xml:space="preserve">утвержденные постановлением Правительства Российской Федерации от 25 декабря 2019 г. № 1814</w:t>
      </w:r>
      <w:r/>
    </w:p>
    <w:p>
      <w:pPr>
        <w:jc w:val="right"/>
        <w:spacing w:line="315" w:lineRule="atLeast"/>
        <w:shd w:val="clear" w:color="auto" w:fill="ffffff"/>
        <w:rPr>
          <w:rFonts w:ascii="Times New Roman" w:hAnsi="Times New Roman" w:eastAsia="Times New Roman"/>
          <w:color w:val="2D2D2D"/>
          <w:spacing w:val="2"/>
          <w:sz w:val="28"/>
          <w:szCs w:val="28"/>
          <w:lang w:eastAsia="ru-RU"/>
        </w:rPr>
      </w:pPr>
      <w:r>
        <w:rPr>
          <w:rFonts w:ascii="Times New Roman" w:hAnsi="Times New Roman" w:eastAsia="Times New Roman"/>
          <w:color w:val="2D2D2D"/>
          <w:spacing w:val="2"/>
          <w:sz w:val="28"/>
          <w:szCs w:val="28"/>
          <w:lang w:eastAsia="ru-RU"/>
        </w:rPr>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В </w:t>
      </w:r>
      <w:r>
        <w:rPr>
          <w:rFonts w:ascii="Times New Roman" w:hAnsi="Times New Roman" w:eastAsia="Times New Roman"/>
          <w:color w:val="000000"/>
          <w:sz w:val="28"/>
          <w:szCs w:val="28"/>
          <w:lang w:eastAsia="ru-RU"/>
        </w:rPr>
        <w:t xml:space="preserve">пункт</w:t>
      </w:r>
      <w:r>
        <w:rPr>
          <w:rFonts w:ascii="Times New Roman" w:hAnsi="Times New Roman" w:eastAsia="Times New Roman"/>
          <w:color w:val="000000"/>
          <w:sz w:val="28"/>
          <w:szCs w:val="28"/>
          <w:lang w:eastAsia="ru-RU"/>
        </w:rPr>
        <w:t xml:space="preserve">е</w:t>
      </w:r>
      <w:r>
        <w:rPr>
          <w:rFonts w:ascii="Times New Roman" w:hAnsi="Times New Roman" w:eastAsia="Times New Roman"/>
          <w:color w:val="000000"/>
          <w:sz w:val="28"/>
          <w:szCs w:val="28"/>
          <w:lang w:eastAsia="ru-RU"/>
        </w:rPr>
        <w:t xml:space="preserve"> 1 </w:t>
      </w:r>
      <w:r>
        <w:rPr>
          <w:rFonts w:ascii="Times New Roman" w:hAnsi="Times New Roman" w:eastAsia="Times New Roman"/>
          <w:color w:val="000000"/>
          <w:sz w:val="28"/>
          <w:szCs w:val="28"/>
          <w:lang w:eastAsia="ru-RU"/>
        </w:rPr>
        <w:t xml:space="preserve">слова </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утверждения и корректировки федеральной схемы обращения с твердыми коммунальными отходами</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заменить</w:t>
      </w:r>
      <w:r>
        <w:rPr>
          <w:rFonts w:ascii="Times New Roman" w:hAnsi="Times New Roman" w:eastAsia="Times New Roman"/>
          <w:color w:val="000000"/>
          <w:sz w:val="28"/>
          <w:szCs w:val="28"/>
          <w:lang w:eastAsia="ru-RU"/>
        </w:rPr>
        <w:t xml:space="preserve"> словами "</w:t>
      </w:r>
      <w:r>
        <w:rPr>
          <w:rFonts w:ascii="Times New Roman" w:hAnsi="Times New Roman" w:eastAsia="Times New Roman"/>
          <w:color w:val="000000"/>
          <w:sz w:val="28"/>
          <w:szCs w:val="28"/>
          <w:lang w:eastAsia="ru-RU"/>
        </w:rPr>
        <w:t xml:space="preserve">утверждения, корректировки </w:t>
      </w:r>
      <w:r>
        <w:rPr>
          <w:rFonts w:ascii="Times New Roman" w:hAnsi="Times New Roman" w:eastAsia="Times New Roman"/>
          <w:color w:val="000000"/>
          <w:sz w:val="28"/>
          <w:szCs w:val="28"/>
          <w:lang w:eastAsia="ru-RU"/>
        </w:rPr>
        <w:t xml:space="preserve">и порядк</w:t>
      </w:r>
      <w:r>
        <w:rPr>
          <w:rFonts w:ascii="Times New Roman" w:hAnsi="Times New Roman" w:eastAsia="Times New Roman"/>
          <w:color w:val="000000"/>
          <w:sz w:val="28"/>
          <w:szCs w:val="28"/>
          <w:lang w:eastAsia="ru-RU"/>
        </w:rPr>
        <w:t xml:space="preserve">а</w:t>
      </w:r>
      <w:r>
        <w:rPr>
          <w:rFonts w:ascii="Times New Roman" w:hAnsi="Times New Roman" w:eastAsia="Times New Roman"/>
          <w:color w:val="000000"/>
          <w:sz w:val="28"/>
          <w:szCs w:val="28"/>
          <w:lang w:eastAsia="ru-RU"/>
        </w:rPr>
        <w:t xml:space="preserve"> опубликования в информационно-телекоммуникационной сети "</w:t>
      </w:r>
      <w:r>
        <w:rPr>
          <w:rFonts w:ascii="Times New Roman" w:hAnsi="Times New Roman" w:eastAsia="Times New Roman"/>
          <w:color w:val="000000"/>
          <w:sz w:val="28"/>
          <w:szCs w:val="28"/>
          <w:lang w:eastAsia="ru-RU"/>
        </w:rPr>
        <w:t xml:space="preserve">И</w:t>
      </w:r>
      <w:r>
        <w:rPr>
          <w:rFonts w:ascii="Times New Roman" w:hAnsi="Times New Roman" w:eastAsia="Times New Roman"/>
          <w:color w:val="000000"/>
          <w:sz w:val="28"/>
          <w:szCs w:val="28"/>
          <w:lang w:eastAsia="ru-RU"/>
        </w:rPr>
        <w:t xml:space="preserve">нтернет"</w:t>
      </w:r>
      <w:r>
        <w:rPr>
          <w:rFonts w:ascii="Times New Roman" w:hAnsi="Times New Roman" w:eastAsia="Times New Roman"/>
          <w:color w:val="000000"/>
          <w:sz w:val="28"/>
          <w:szCs w:val="28"/>
          <w:lang w:eastAsia="ru-RU"/>
        </w:rPr>
        <w:t xml:space="preserve"> федеральной схемы обращения с твердыми коммунальными отходами</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 Дополнить пунктом 2.1. следующего содержания: </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2.1. Федеральная схема обращения с твердыми коммунальными отходами включает в себя электронную модель, которая является частью государственной информационной системы учета твердых коммунальных отходов</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 Пункт 3 дополнить </w:t>
      </w:r>
      <w:r>
        <w:rPr>
          <w:rFonts w:ascii="Times New Roman" w:hAnsi="Times New Roman" w:eastAsia="Times New Roman"/>
          <w:color w:val="000000"/>
          <w:sz w:val="28"/>
          <w:szCs w:val="28"/>
          <w:lang w:eastAsia="ru-RU"/>
        </w:rPr>
        <w:t xml:space="preserve">абзацем </w:t>
      </w:r>
      <w:r>
        <w:rPr>
          <w:rFonts w:ascii="Times New Roman" w:hAnsi="Times New Roman" w:eastAsia="Times New Roman"/>
          <w:color w:val="000000"/>
          <w:sz w:val="28"/>
          <w:szCs w:val="28"/>
          <w:lang w:eastAsia="ru-RU"/>
        </w:rPr>
        <w:t xml:space="preserve">следующ</w:t>
      </w:r>
      <w:r>
        <w:rPr>
          <w:rFonts w:ascii="Times New Roman" w:hAnsi="Times New Roman" w:eastAsia="Times New Roman"/>
          <w:color w:val="000000"/>
          <w:sz w:val="28"/>
          <w:szCs w:val="28"/>
          <w:lang w:eastAsia="ru-RU"/>
        </w:rPr>
        <w:t xml:space="preserve">его содержания</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Утверждение и корректировку федеральной схемы обращения с твердыми коммунальными отходами в части сведений, указанных в подпунктах </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е</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ж</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пункта 6 настоящих Правил (далее – утверждаемая часть федеральной схемы) осуществляет комиссия, в соответствии с пунктом 14 Правил</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 Пункт 6 дополнить подпунктами </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е</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ж</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следующего содержания: </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е) </w:t>
      </w:r>
      <w:r>
        <w:rPr>
          <w:rFonts w:ascii="Times New Roman" w:hAnsi="Times New Roman" w:eastAsia="Times New Roman"/>
          <w:color w:val="000000"/>
          <w:sz w:val="28"/>
          <w:szCs w:val="28"/>
          <w:lang w:eastAsia="ru-RU"/>
        </w:rPr>
        <w:t xml:space="preserve">сведения о целевых показателях по обработке, обезвреживанию, утилизации и размещению отходов, установленных в субъектах Российской Федерации (с разбивкой по годам) в соответствии с показателями </w:t>
      </w:r>
      <w:r>
        <w:rPr>
          <w:rFonts w:ascii="Times New Roman" w:hAnsi="Times New Roman" w:eastAsia="Times New Roman"/>
          <w:color w:val="000000"/>
          <w:sz w:val="28"/>
          <w:szCs w:val="28"/>
          <w:lang w:eastAsia="ru-RU"/>
        </w:rPr>
        <w:t xml:space="preserve">федерального проекта "Комплексная система обращения с твердыми коммунальными отходами национального проекта "Экология</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ж) сведения об объектах обработки твердых коммунальных отходов, объектах утилизации твердых коммунальных отходов, которые содержатся в территориальных схемах обращения с отходами субъектов </w:t>
      </w:r>
      <w:r>
        <w:rPr>
          <w:rFonts w:ascii="Times New Roman" w:hAnsi="Times New Roman" w:eastAsia="Times New Roman"/>
          <w:color w:val="000000"/>
          <w:sz w:val="28"/>
          <w:szCs w:val="28"/>
          <w:lang w:eastAsia="ru-RU"/>
        </w:rPr>
        <w:br/>
        <w:t xml:space="preserve">Российской Федерации, создание которых </w:t>
      </w:r>
      <w:r>
        <w:rPr>
          <w:rFonts w:ascii="Times New Roman" w:hAnsi="Times New Roman" w:eastAsia="Times New Roman"/>
          <w:color w:val="000000"/>
          <w:sz w:val="28"/>
          <w:szCs w:val="28"/>
          <w:lang w:eastAsia="ru-RU"/>
        </w:rPr>
        <w:t xml:space="preserve">возможно</w:t>
      </w:r>
      <w:r>
        <w:rPr>
          <w:rFonts w:ascii="Times New Roman" w:hAnsi="Times New Roman" w:eastAsia="Times New Roman"/>
          <w:color w:val="000000"/>
          <w:sz w:val="28"/>
          <w:szCs w:val="28"/>
          <w:lang w:eastAsia="ru-RU"/>
        </w:rPr>
        <w:t xml:space="preserve"> осуществлять с использованием механизмов государственной поддержки за счет средств федерального бюджета</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В </w:t>
      </w:r>
      <w:r>
        <w:rPr>
          <w:rFonts w:ascii="Times New Roman" w:hAnsi="Times New Roman" w:eastAsia="Times New Roman"/>
          <w:color w:val="000000"/>
          <w:sz w:val="28"/>
          <w:szCs w:val="28"/>
          <w:lang w:eastAsia="ru-RU"/>
        </w:rPr>
        <w:t xml:space="preserve">пункте 7: </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подпункт "ж" </w:t>
      </w:r>
      <w:r>
        <w:rPr>
          <w:rFonts w:ascii="Times New Roman" w:hAnsi="Times New Roman" w:eastAsia="Times New Roman"/>
          <w:color w:val="000000"/>
          <w:sz w:val="28"/>
          <w:szCs w:val="28"/>
          <w:lang w:eastAsia="ru-RU"/>
        </w:rPr>
        <w:t xml:space="preserve">после </w:t>
      </w:r>
      <w:r>
        <w:rPr>
          <w:rFonts w:ascii="Times New Roman" w:hAnsi="Times New Roman" w:eastAsia="Times New Roman"/>
          <w:color w:val="000000"/>
          <w:sz w:val="28"/>
          <w:szCs w:val="28"/>
          <w:lang w:eastAsia="ru-RU"/>
        </w:rPr>
        <w:t xml:space="preserve">слов " обезвреживания и" </w:t>
      </w:r>
      <w:r>
        <w:rPr>
          <w:rFonts w:ascii="Times New Roman" w:hAnsi="Times New Roman" w:eastAsia="Times New Roman"/>
          <w:color w:val="000000"/>
          <w:sz w:val="28"/>
          <w:szCs w:val="28"/>
          <w:lang w:eastAsia="ru-RU"/>
        </w:rPr>
        <w:t xml:space="preserve">дополнить</w:t>
      </w:r>
      <w:r>
        <w:rPr>
          <w:rFonts w:ascii="Times New Roman" w:hAnsi="Times New Roman" w:eastAsia="Times New Roman"/>
          <w:color w:val="000000"/>
          <w:sz w:val="28"/>
          <w:szCs w:val="28"/>
          <w:lang w:eastAsia="ru-RU"/>
        </w:rPr>
        <w:t xml:space="preserve"> словами "об остаточной вместимости объектов</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подпункте "з" после слов "информацию о" дополнить словом "расчетной"</w:t>
      </w:r>
      <w:r>
        <w:rPr>
          <w:rFonts w:ascii="Times New Roman" w:hAnsi="Times New Roman" w:eastAsia="Times New Roman"/>
          <w:color w:val="000000"/>
          <w:sz w:val="28"/>
          <w:szCs w:val="28"/>
          <w:lang w:eastAsia="ru-RU"/>
        </w:rPr>
        <w:t xml:space="preserve">, слово «поступающих» заменить словами «планируемых к поступлению</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w:t>
      </w:r>
      <w:r>
        <w:rPr>
          <w:rFonts w:ascii="Times New Roman" w:hAnsi="Times New Roman" w:eastAsia="Times New Roman"/>
          <w:color w:val="000000"/>
          <w:sz w:val="28"/>
          <w:szCs w:val="28"/>
          <w:lang w:eastAsia="ru-RU"/>
        </w:rPr>
        <w:t xml:space="preserve">одпункт </w:t>
      </w:r>
      <w:r>
        <w:rPr>
          <w:rFonts w:ascii="Times New Roman" w:hAnsi="Times New Roman" w:eastAsia="Times New Roman"/>
          <w:color w:val="000000"/>
          <w:sz w:val="28"/>
          <w:szCs w:val="28"/>
          <w:lang w:eastAsia="ru-RU"/>
        </w:rPr>
        <w:t xml:space="preserve">"д" пункт</w:t>
      </w:r>
      <w:r>
        <w:rPr>
          <w:rFonts w:ascii="Times New Roman" w:hAnsi="Times New Roman" w:eastAsia="Times New Roman"/>
          <w:color w:val="000000"/>
          <w:sz w:val="28"/>
          <w:szCs w:val="28"/>
          <w:lang w:eastAsia="ru-RU"/>
        </w:rPr>
        <w:t xml:space="preserve">а</w:t>
      </w:r>
      <w:r>
        <w:rPr>
          <w:rFonts w:ascii="Times New Roman" w:hAnsi="Times New Roman" w:eastAsia="Times New Roman"/>
          <w:color w:val="000000"/>
          <w:sz w:val="28"/>
          <w:szCs w:val="28"/>
          <w:lang w:eastAsia="ru-RU"/>
        </w:rPr>
        <w:t xml:space="preserve"> 8</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после слов "информацию о" дополнить словом "расчетной"</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7.</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В</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подпункте "а" </w:t>
      </w:r>
      <w:r>
        <w:rPr>
          <w:rFonts w:ascii="Times New Roman" w:hAnsi="Times New Roman" w:eastAsia="Times New Roman"/>
          <w:color w:val="000000"/>
          <w:sz w:val="28"/>
          <w:szCs w:val="28"/>
          <w:lang w:eastAsia="ru-RU"/>
        </w:rPr>
        <w:t xml:space="preserve">пункт</w:t>
      </w:r>
      <w:r>
        <w:rPr>
          <w:rFonts w:ascii="Times New Roman" w:hAnsi="Times New Roman" w:eastAsia="Times New Roman"/>
          <w:color w:val="000000"/>
          <w:sz w:val="28"/>
          <w:szCs w:val="28"/>
          <w:lang w:eastAsia="ru-RU"/>
        </w:rPr>
        <w:t xml:space="preserve">а</w:t>
      </w:r>
      <w:r>
        <w:rPr>
          <w:rFonts w:ascii="Times New Roman" w:hAnsi="Times New Roman" w:eastAsia="Times New Roman"/>
          <w:color w:val="000000"/>
          <w:sz w:val="28"/>
          <w:szCs w:val="28"/>
          <w:lang w:eastAsia="ru-RU"/>
        </w:rPr>
        <w:t xml:space="preserve"> 9</w:t>
      </w:r>
      <w:r>
        <w:rPr>
          <w:rFonts w:ascii="Times New Roman" w:hAnsi="Times New Roman" w:eastAsia="Times New Roman"/>
          <w:color w:val="000000"/>
          <w:sz w:val="28"/>
          <w:szCs w:val="28"/>
          <w:lang w:eastAsia="ru-RU"/>
        </w:rPr>
        <w:t xml:space="preserve"> слова "сведения о массе" заменить словами "сведения о прогнозируемой массе"</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8.</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Д</w:t>
      </w:r>
      <w:r>
        <w:rPr>
          <w:rFonts w:ascii="Times New Roman" w:hAnsi="Times New Roman" w:eastAsia="Times New Roman"/>
          <w:color w:val="000000"/>
          <w:sz w:val="28"/>
          <w:szCs w:val="28"/>
          <w:lang w:eastAsia="ru-RU"/>
        </w:rPr>
        <w:t xml:space="preserve">ополнить пунктом 10.1 следующего содержания:</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"10.1</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При транспортировании твердых коммунальных отходов, образовавшихся на территории одного субъекта Российской Федерации, на территорию другого субъекта Российской Федерации схема потоков твердых коммунальных отходов и баланс количес</w:t>
      </w:r>
      <w:r>
        <w:rPr>
          <w:rFonts w:ascii="Times New Roman" w:hAnsi="Times New Roman" w:eastAsia="Times New Roman"/>
          <w:color w:val="000000"/>
          <w:sz w:val="28"/>
          <w:szCs w:val="28"/>
          <w:lang w:eastAsia="ru-RU"/>
        </w:rPr>
        <w:t xml:space="preserve">твенных характеристик образования, обработки, утилизации, обезвреживания и размещения твердых коммунальных отходов определяются с учетом соглашений, заключенных между субъектами Российской Федерации по вопросам обращения с твердыми коммунальными отходами."</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9.</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П</w:t>
      </w:r>
      <w:r>
        <w:rPr>
          <w:rFonts w:ascii="Times New Roman" w:hAnsi="Times New Roman" w:eastAsia="Times New Roman"/>
          <w:color w:val="000000"/>
          <w:sz w:val="28"/>
          <w:szCs w:val="28"/>
          <w:lang w:eastAsia="ru-RU"/>
        </w:rPr>
        <w:t xml:space="preserve">ункты 14-</w:t>
      </w:r>
      <w:r>
        <w:rPr>
          <w:rFonts w:ascii="Times New Roman" w:hAnsi="Times New Roman" w:eastAsia="Times New Roman"/>
          <w:color w:val="000000"/>
          <w:sz w:val="28"/>
          <w:szCs w:val="28"/>
          <w:lang w:eastAsia="ru-RU"/>
        </w:rPr>
        <w:t xml:space="preserve">21</w:t>
      </w:r>
      <w:r>
        <w:rPr>
          <w:rFonts w:ascii="Times New Roman" w:hAnsi="Times New Roman" w:eastAsia="Times New Roman"/>
          <w:color w:val="000000"/>
          <w:sz w:val="28"/>
          <w:szCs w:val="28"/>
          <w:lang w:eastAsia="ru-RU"/>
        </w:rPr>
        <w:t xml:space="preserve"> изложить в следующей редакции:</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"14. В целях </w:t>
      </w:r>
      <w:r>
        <w:rPr>
          <w:rFonts w:ascii="Times New Roman" w:hAnsi="Times New Roman" w:eastAsia="Times New Roman"/>
          <w:color w:val="000000"/>
          <w:sz w:val="28"/>
          <w:szCs w:val="28"/>
          <w:lang w:eastAsia="ru-RU"/>
        </w:rPr>
        <w:t xml:space="preserve">утверждения проекта утверждаемой части федеральной схемы обращения</w:t>
      </w:r>
      <w:r>
        <w:rPr>
          <w:rFonts w:ascii="Times New Roman" w:hAnsi="Times New Roman" w:eastAsia="Times New Roman"/>
          <w:color w:val="000000"/>
          <w:sz w:val="28"/>
          <w:szCs w:val="28"/>
          <w:lang w:eastAsia="ru-RU"/>
        </w:rPr>
        <w:t xml:space="preserve"> с твердыми коммунальными отходами Министерство </w:t>
      </w:r>
      <w:r>
        <w:rPr>
          <w:rFonts w:ascii="Times New Roman" w:hAnsi="Times New Roman" w:eastAsia="Times New Roman"/>
          <w:color w:val="000000"/>
          <w:sz w:val="28"/>
          <w:szCs w:val="28"/>
          <w:lang w:eastAsia="ru-RU"/>
        </w:rPr>
        <w:t xml:space="preserve">природных ресурсов и экологии Российской Федерации</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утверждает персональный состав и регламент работы комиссии, осуществляющий рассмотрения утверждаемой части федеральной схемы (далее – комиссия)</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15. Министерство природных ресурсов и экологии Российской Федерации создает комиссию, действующую на постоянной основе, и обеспечивает рассмотрение комиссией проекта утверждаемой части федеральной схемы.</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состав комиссии включается представители</w:t>
      </w:r>
      <w:r>
        <w:rPr>
          <w:rFonts w:ascii="Times New Roman" w:hAnsi="Times New Roman" w:eastAsia="Times New Roman"/>
          <w:color w:val="000000"/>
          <w:sz w:val="28"/>
          <w:szCs w:val="28"/>
          <w:lang w:eastAsia="ru-RU"/>
        </w:rPr>
        <w:t xml:space="preserve"> ППК «Российский экологический оператор», Министерства промышлености и торговли Российской Федерации, Министерства экономического развития Российской Федерации, Федеральной антимонопольной службы, Федеральной службы по надзору в сфере природопользования и </w:t>
      </w:r>
      <w:r>
        <w:rPr>
          <w:rFonts w:ascii="Times New Roman" w:hAnsi="Times New Roman" w:eastAsia="Times New Roman"/>
          <w:color w:val="000000"/>
          <w:sz w:val="28"/>
          <w:szCs w:val="28"/>
          <w:lang w:eastAsia="ru-RU"/>
        </w:rPr>
        <w:t xml:space="preserve">ФГУП «Ф</w:t>
      </w:r>
      <w:r>
        <w:rPr>
          <w:rFonts w:ascii="Times New Roman" w:hAnsi="Times New Roman" w:eastAsia="Times New Roman"/>
          <w:color w:val="000000"/>
          <w:sz w:val="28"/>
          <w:szCs w:val="28"/>
          <w:lang w:eastAsia="ru-RU"/>
        </w:rPr>
        <w:t xml:space="preserve">едеральн</w:t>
      </w:r>
      <w:r>
        <w:rPr>
          <w:rFonts w:ascii="Times New Roman" w:hAnsi="Times New Roman" w:eastAsia="Times New Roman"/>
          <w:color w:val="000000"/>
          <w:sz w:val="28"/>
          <w:szCs w:val="28"/>
          <w:lang w:eastAsia="ru-RU"/>
        </w:rPr>
        <w:t xml:space="preserve">ый</w:t>
      </w:r>
      <w:r>
        <w:rPr>
          <w:rFonts w:ascii="Times New Roman" w:hAnsi="Times New Roman" w:eastAsia="Times New Roman"/>
          <w:color w:val="000000"/>
          <w:sz w:val="28"/>
          <w:szCs w:val="28"/>
          <w:lang w:eastAsia="ru-RU"/>
        </w:rPr>
        <w:t xml:space="preserve"> оператор по обращению с отходами </w:t>
      </w:r>
      <w:r>
        <w:rPr>
          <w:rFonts w:ascii="Times New Roman" w:hAnsi="Times New Roman" w:eastAsia="Times New Roman"/>
          <w:color w:val="000000"/>
          <w:sz w:val="28"/>
          <w:szCs w:val="28"/>
          <w:lang w:val="en-US" w:eastAsia="ru-RU"/>
        </w:rPr>
        <w:t xml:space="preserve">I</w:t>
      </w:r>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и </w:t>
      </w:r>
      <w:r>
        <w:rPr>
          <w:rFonts w:ascii="Times New Roman" w:hAnsi="Times New Roman" w:eastAsia="Times New Roman"/>
          <w:color w:val="000000"/>
          <w:sz w:val="28"/>
          <w:szCs w:val="28"/>
          <w:lang w:val="en-US" w:eastAsia="ru-RU"/>
        </w:rPr>
        <w:t xml:space="preserve">II</w:t>
      </w:r>
      <w:r>
        <w:rPr>
          <w:rFonts w:ascii="Times New Roman" w:hAnsi="Times New Roman" w:eastAsia="Times New Roman"/>
          <w:color w:val="000000"/>
          <w:sz w:val="28"/>
          <w:szCs w:val="28"/>
          <w:lang w:eastAsia="ru-RU"/>
        </w:rPr>
        <w:t xml:space="preserve"> классов опасности</w:t>
      </w:r>
      <w:r>
        <w:rPr>
          <w:rFonts w:ascii="Times New Roman" w:hAnsi="Times New Roman" w:eastAsia="Times New Roman"/>
          <w:color w:val="000000"/>
          <w:sz w:val="28"/>
          <w:szCs w:val="28"/>
          <w:lang w:eastAsia="ru-RU"/>
        </w:rPr>
        <w:t xml:space="preserve">»</w:t>
      </w:r>
      <w:r>
        <w:rPr>
          <w:rFonts w:ascii="Times New Roman" w:hAnsi="Times New Roman" w:eastAsia="Times New Roman"/>
          <w:color w:val="000000"/>
          <w:sz w:val="28"/>
          <w:szCs w:val="28"/>
          <w:lang w:eastAsia="ru-RU"/>
        </w:rPr>
        <w:t xml:space="preserve">, (далее – члены комиссии). Персональный состав комиссии и регламент ее работы утверждается Министром природных ресурсов и экологии Российской Федерации (далее – регламент работы комиссии).</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Председателем комиссии является представитель Министерства природных ресурсов и экологии Российской Федерации, входящий в состав комиссии.</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16. Проект утверждаемой части федеральной схемы рассматривается на заседании комиссии, по итогам которого составляется протокол, содержащий решение о возможности или невозможности утверждения проекта утверждаемой части федеральной схемы.</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соответствии с регламентом работы комиссии заседания комиссии могут проводиться очно, заочно, в том числе с использованием информационных технологий, позволяющих обеспечить возможность дистанционного участия.</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17. Разработчик направляет проект утверждаемой части на рассмотрение членам комиссии. Министерство природных ресурсов и экологии Российской Федерации назначает дату заседания комиссии не </w:t>
      </w:r>
      <w:r>
        <w:rPr>
          <w:rFonts w:ascii="Times New Roman" w:hAnsi="Times New Roman" w:eastAsia="Times New Roman"/>
          <w:color w:val="000000"/>
          <w:sz w:val="28"/>
          <w:szCs w:val="28"/>
          <w:lang w:eastAsia="ru-RU"/>
        </w:rPr>
        <w:t xml:space="preserve">позднее, чем через 14 дней за днем поступления проекта утверждаемой части</w:t>
      </w:r>
      <w:r>
        <w:rPr>
          <w:rFonts w:ascii="Times New Roman" w:hAnsi="Times New Roman" w:eastAsia="Times New Roman"/>
          <w:color w:val="000000"/>
          <w:sz w:val="28"/>
          <w:szCs w:val="28"/>
          <w:lang w:eastAsia="ru-RU"/>
        </w:rPr>
        <w:t xml:space="preserve"> от разработчика</w:t>
      </w:r>
      <w:r>
        <w:rPr>
          <w:rFonts w:ascii="Times New Roman" w:hAnsi="Times New Roman" w:eastAsia="Times New Roman"/>
          <w:color w:val="000000"/>
          <w:sz w:val="28"/>
          <w:szCs w:val="28"/>
          <w:lang w:eastAsia="ru-RU"/>
        </w:rPr>
        <w:t xml:space="preserve">.</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18. В случае принятия комиссией р</w:t>
      </w:r>
      <w:r>
        <w:rPr>
          <w:rFonts w:ascii="Times New Roman" w:hAnsi="Times New Roman" w:eastAsia="Times New Roman"/>
          <w:color w:val="000000"/>
          <w:sz w:val="28"/>
          <w:szCs w:val="28"/>
          <w:lang w:eastAsia="ru-RU"/>
        </w:rPr>
        <w:t xml:space="preserve">ешения, о возможности утверждения проекта утверждаемой части федеральной схемы, утверждаемая часть федеральной схемы утверждается протоколом комиссии не позднее 14 рабочих дней со дня принятия такого решения, если иной срок не установлен решением комиссии.</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19. В случае принятия комиссией решения, о необходимости доработки проекта утверждаемой части федеральной схемы разработчик дорабатывает в течение 14 рабочих дней, если иной срок не установлен решением комиссии и направляет на рассмотрение членам комиссии.</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20. Утверждаемая часть федеральной схемы утверждается </w:t>
      </w:r>
      <w:r>
        <w:rPr>
          <w:rFonts w:ascii="Times New Roman" w:hAnsi="Times New Roman" w:eastAsia="Times New Roman"/>
          <w:color w:val="000000"/>
          <w:sz w:val="28"/>
          <w:szCs w:val="28"/>
          <w:lang w:eastAsia="ru-RU"/>
        </w:rPr>
        <w:t xml:space="preserve">протокольными</w:t>
      </w:r>
      <w:r>
        <w:rPr>
          <w:rFonts w:ascii="Times New Roman" w:hAnsi="Times New Roman" w:eastAsia="Times New Roman"/>
          <w:color w:val="000000"/>
          <w:sz w:val="28"/>
          <w:szCs w:val="28"/>
          <w:lang w:eastAsia="ru-RU"/>
        </w:rPr>
        <w:t xml:space="preserve"> решением комиссии</w:t>
      </w:r>
      <w:r>
        <w:rPr>
          <w:rFonts w:ascii="Times New Roman" w:hAnsi="Times New Roman" w:eastAsia="Times New Roman"/>
          <w:color w:val="000000"/>
          <w:sz w:val="28"/>
          <w:szCs w:val="28"/>
          <w:lang w:eastAsia="ru-RU"/>
        </w:rPr>
        <w:t xml:space="preserve">. После утверждения утверждаемой части федеральной схемы, федеральная схема обращения с твердыми коммунальными отходами подлежит</w:t>
      </w:r>
      <w:r>
        <w:rPr>
          <w:rFonts w:ascii="Times New Roman" w:hAnsi="Times New Roman" w:eastAsia="Times New Roman"/>
          <w:color w:val="000000"/>
          <w:sz w:val="28"/>
          <w:szCs w:val="28"/>
          <w:lang w:eastAsia="ru-RU"/>
        </w:rPr>
        <w:t xml:space="preserve"> размещению в информационно-телекоммуникационной сети Интернет на официальном сайте Министерства природных ресурсов </w:t>
      </w:r>
      <w:r/>
    </w:p>
    <w:p>
      <w:pPr>
        <w:contextualSpacing/>
        <w:ind w:firstLine="567"/>
        <w:jc w:val="both"/>
        <w:spacing w:line="36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21.</w:t>
      </w:r>
      <w:r>
        <w:rPr>
          <w:rFonts w:ascii="Times New Roman" w:hAnsi="Times New Roman" w:eastAsia="Times New Roman"/>
          <w:color w:val="000000"/>
          <w:sz w:val="28"/>
          <w:szCs w:val="28"/>
          <w:lang w:eastAsia="ru-RU"/>
        </w:rPr>
        <w:t xml:space="preserve"> Утвержденная федеральная схема в сфере обращения с твердыми коммунальными отходами в части сведений, указанных в </w:t>
      </w:r>
      <w:hyperlink w:tooltip="#P48" w:anchor="P48" w:history="1">
        <w:r>
          <w:rPr>
            <w:rFonts w:ascii="Times New Roman" w:hAnsi="Times New Roman" w:eastAsia="Times New Roman"/>
            <w:color w:val="000000"/>
            <w:sz w:val="28"/>
            <w:szCs w:val="28"/>
            <w:lang w:eastAsia="ru-RU"/>
          </w:rPr>
          <w:t xml:space="preserve">подпунктах "е"</w:t>
        </w:r>
      </w:hyperlink>
      <w:r>
        <w:rPr>
          <w:rFonts w:ascii="Times New Roman" w:hAnsi="Times New Roman" w:eastAsia="Times New Roman"/>
          <w:color w:val="000000"/>
          <w:sz w:val="28"/>
          <w:szCs w:val="28"/>
          <w:lang w:eastAsia="ru-RU"/>
        </w:rPr>
        <w:t xml:space="preserve"> </w:t>
      </w:r>
      <w:r>
        <w:rPr>
          <w:rFonts w:ascii="Times New Roman" w:hAnsi="Times New Roman" w:eastAsia="Times New Roman"/>
          <w:color w:val="000000"/>
          <w:sz w:val="28"/>
          <w:szCs w:val="28"/>
          <w:lang w:eastAsia="ru-RU"/>
        </w:rPr>
        <w:t xml:space="preserve">- </w:t>
      </w:r>
      <w:hyperlink w:tooltip="#P50" w:anchor="P50" w:history="1">
        <w:r>
          <w:rPr>
            <w:rFonts w:ascii="Times New Roman" w:hAnsi="Times New Roman" w:eastAsia="Times New Roman"/>
            <w:color w:val="000000"/>
            <w:sz w:val="28"/>
            <w:szCs w:val="28"/>
            <w:lang w:eastAsia="ru-RU"/>
          </w:rPr>
          <w:t xml:space="preserve">"ж"</w:t>
        </w:r>
      </w:hyperlink>
      <w:r>
        <w:rPr>
          <w:rFonts w:ascii="Times New Roman" w:hAnsi="Times New Roman" w:eastAsia="Times New Roman"/>
          <w:color w:val="000000"/>
          <w:sz w:val="28"/>
          <w:szCs w:val="28"/>
          <w:lang w:eastAsia="ru-RU"/>
        </w:rPr>
        <w:t xml:space="preserve"> пункта 6 настоящих Правил, при необходимости корректируется </w:t>
      </w:r>
      <w:r>
        <w:rPr>
          <w:rFonts w:ascii="Times New Roman" w:hAnsi="Times New Roman" w:eastAsia="Times New Roman"/>
          <w:color w:val="000000"/>
          <w:sz w:val="28"/>
          <w:szCs w:val="28"/>
          <w:lang w:eastAsia="ru-RU"/>
        </w:rPr>
        <w:t xml:space="preserve">комиссией</w:t>
      </w:r>
      <w:r>
        <w:rPr>
          <w:rFonts w:ascii="Times New Roman" w:hAnsi="Times New Roman" w:eastAsia="Times New Roman"/>
          <w:color w:val="000000"/>
          <w:sz w:val="28"/>
          <w:szCs w:val="28"/>
          <w:lang w:eastAsia="ru-RU"/>
        </w:rPr>
        <w:t xml:space="preserve"> по предложениям разработчика в порядке, установленном </w:t>
      </w:r>
      <w:hyperlink w:tooltip="#P79" w:anchor="P79" w:history="1">
        <w:r>
          <w:rPr>
            <w:rFonts w:ascii="Times New Roman" w:hAnsi="Times New Roman" w:eastAsia="Times New Roman"/>
            <w:color w:val="000000"/>
            <w:sz w:val="28"/>
            <w:szCs w:val="28"/>
            <w:lang w:eastAsia="ru-RU"/>
          </w:rPr>
          <w:t xml:space="preserve">пунктами 1</w:t>
        </w:r>
      </w:hyperlink>
      <w:r>
        <w:rPr>
          <w:rFonts w:ascii="Times New Roman" w:hAnsi="Times New Roman" w:eastAsia="Times New Roman"/>
          <w:color w:val="000000"/>
          <w:sz w:val="28"/>
          <w:szCs w:val="28"/>
          <w:lang w:eastAsia="ru-RU"/>
        </w:rPr>
        <w:t xml:space="preserve">4 - </w:t>
      </w:r>
      <w:hyperlink w:tooltip="#P89" w:anchor="P89" w:history="1">
        <w:r>
          <w:rPr>
            <w:rFonts w:ascii="Times New Roman" w:hAnsi="Times New Roman" w:eastAsia="Times New Roman"/>
            <w:color w:val="000000"/>
            <w:sz w:val="28"/>
            <w:szCs w:val="28"/>
            <w:lang w:eastAsia="ru-RU"/>
          </w:rPr>
          <w:t xml:space="preserve">1</w:t>
        </w:r>
      </w:hyperlink>
      <w:r>
        <w:rPr>
          <w:rFonts w:ascii="Times New Roman" w:hAnsi="Times New Roman" w:eastAsia="Times New Roman"/>
          <w:color w:val="000000"/>
          <w:sz w:val="28"/>
          <w:szCs w:val="28"/>
          <w:lang w:eastAsia="ru-RU"/>
        </w:rPr>
        <w:t xml:space="preserve">9</w:t>
      </w:r>
      <w:r>
        <w:rPr>
          <w:rFonts w:ascii="Times New Roman" w:hAnsi="Times New Roman" w:eastAsia="Times New Roman"/>
          <w:color w:val="000000"/>
          <w:sz w:val="28"/>
          <w:szCs w:val="28"/>
          <w:lang w:eastAsia="ru-RU"/>
        </w:rPr>
        <w:t xml:space="preserve"> настоящих Правил.</w:t>
      </w:r>
      <w:r/>
    </w:p>
    <w:p>
      <w:pPr>
        <w:contextualSpacing/>
        <w:ind w:firstLine="567"/>
        <w:jc w:val="both"/>
        <w:spacing w:line="360" w:lineRule="auto"/>
        <w:rPr>
          <w:rFonts w:ascii="Times New Roman" w:hAnsi="Times New Roman" w:eastAsia="Times New Roman"/>
          <w:color w:val="000000"/>
          <w:sz w:val="28"/>
          <w:szCs w:val="28"/>
          <w:lang w:eastAsia="ru-RU"/>
        </w:rPr>
      </w:pPr>
      <w:r/>
      <w:bookmarkStart w:id="1" w:name="dst100006"/>
      <w:r/>
      <w:bookmarkEnd w:id="1"/>
      <w:r/>
      <w:r/>
    </w:p>
    <w:sectPr>
      <w:headerReference w:type="default" r:id="rId11"/>
      <w:headerReference w:type="first" r:id="rId12"/>
      <w:footerReference w:type="default" r:id="rId15"/>
      <w:footerReference w:type="first" r:id="rId16"/>
      <w:footnotePr/>
      <w:endnotePr/>
      <w:type w:val="nextPage"/>
      <w:pgSz w:w="11906" w:h="16838" w:orient="portrait"/>
      <w:pgMar w:top="1134" w:right="1134" w:bottom="993" w:left="1559" w:header="680" w:footer="666"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9"/>
      <w:ind w:firstLine="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9"/>
      <w:jc w:val="center"/>
    </w:pPr>
    <w:r/>
    <w:r/>
  </w:p>
  <w:p>
    <w:pPr>
      <w:pStyle w:val="79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9"/>
      <w:ind w:firstLine="0"/>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9"/>
      <w:jc w:val="center"/>
    </w:pPr>
    <w:r/>
    <w:r/>
  </w:p>
  <w:p>
    <w:pPr>
      <w:pStyle w:val="79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04"/>
      <w:jc w:val="center"/>
    </w:pPr>
    <w:r>
      <w:fldChar w:fldCharType="begin"/>
    </w:r>
    <w:r>
      <w:instrText xml:space="preserve">PAGE   \* MERGEFORMAT</w:instrText>
    </w:r>
    <w:r>
      <w:fldChar w:fldCharType="separate"/>
    </w:r>
    <w:r>
      <w:t xml:space="preserve">4</w:t>
    </w:r>
    <w:r>
      <w:fldChar w:fldCharType="end"/>
    </w:r>
    <w:r/>
  </w:p>
  <w:p>
    <w:pPr>
      <w:pStyle w:val="804"/>
      <w:jc w:val="cente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04"/>
      <w:jc w:val="cente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04"/>
      <w:jc w:val="center"/>
    </w:pPr>
    <w:r>
      <w:fldChar w:fldCharType="begin"/>
    </w:r>
    <w:r>
      <w:instrText xml:space="preserve">PAGE   \* MERGEFORMAT</w:instrText>
    </w:r>
    <w:r>
      <w:fldChar w:fldCharType="separate"/>
    </w:r>
    <w:r>
      <w:t xml:space="preserve">4</w:t>
    </w:r>
    <w:r>
      <w:fldChar w:fldCharType="end"/>
    </w:r>
    <w:r/>
  </w:p>
  <w:p>
    <w:pPr>
      <w:pStyle w:val="804"/>
      <w:jc w:val="cente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04"/>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0" w:firstLine="0"/>
        <w:tabs>
          <w:tab w:val="num" w:pos="0" w:leader="none"/>
        </w:tabs>
      </w:pPr>
      <w:rPr>
        <w:rFonts w:ascii="Symbol" w:hAnsi="Symbol" w:hint="default"/>
      </w:rPr>
    </w:lvl>
    <w:lvl w:ilvl="1">
      <w:start w:val="1"/>
      <w:numFmt w:val="bullet"/>
      <w:isLgl w:val="false"/>
      <w:suff w:val="tab"/>
      <w:lvlText w:val=""/>
      <w:lvlJc w:val="left"/>
      <w:pPr>
        <w:ind w:left="1080" w:hanging="360"/>
        <w:tabs>
          <w:tab w:val="num" w:pos="720" w:leader="none"/>
        </w:tabs>
      </w:pPr>
      <w:rPr>
        <w:rFonts w:ascii="Symbol" w:hAnsi="Symbol" w:hint="default"/>
      </w:rPr>
    </w:lvl>
    <w:lvl w:ilvl="2">
      <w:start w:val="1"/>
      <w:numFmt w:val="bullet"/>
      <w:isLgl w:val="false"/>
      <w:suff w:val="tab"/>
      <w:lvlText w:val="o"/>
      <w:lvlJc w:val="left"/>
      <w:pPr>
        <w:ind w:left="1800" w:hanging="360"/>
        <w:tabs>
          <w:tab w:val="num" w:pos="1440" w:leader="none"/>
        </w:tabs>
      </w:pPr>
      <w:rPr>
        <w:rFonts w:ascii="Courier New" w:hAnsi="Courier New" w:cs="Courier New" w:hint="default"/>
      </w:rPr>
    </w:lvl>
    <w:lvl w:ilvl="3">
      <w:start w:val="1"/>
      <w:numFmt w:val="bullet"/>
      <w:isLgl w:val="false"/>
      <w:suff w:val="tab"/>
      <w:lvlText w:val=""/>
      <w:lvlJc w:val="left"/>
      <w:pPr>
        <w:ind w:left="2520" w:hanging="360"/>
        <w:tabs>
          <w:tab w:val="num" w:pos="2160" w:leader="none"/>
        </w:tabs>
      </w:pPr>
      <w:rPr>
        <w:rFonts w:ascii="Wingdings" w:hAnsi="Wingdings" w:hint="default"/>
      </w:rPr>
    </w:lvl>
    <w:lvl w:ilvl="4">
      <w:start w:val="1"/>
      <w:numFmt w:val="bullet"/>
      <w:isLgl w:val="false"/>
      <w:suff w:val="tab"/>
      <w:lvlText w:val=""/>
      <w:lvlJc w:val="left"/>
      <w:pPr>
        <w:ind w:left="3240" w:hanging="360"/>
        <w:tabs>
          <w:tab w:val="num" w:pos="2880" w:leader="none"/>
        </w:tabs>
      </w:pPr>
      <w:rPr>
        <w:rFonts w:ascii="Wingdings" w:hAnsi="Wingdings" w:hint="default"/>
      </w:rPr>
    </w:lvl>
    <w:lvl w:ilvl="5">
      <w:start w:val="1"/>
      <w:numFmt w:val="bullet"/>
      <w:isLgl w:val="false"/>
      <w:suff w:val="tab"/>
      <w:lvlText w:val=""/>
      <w:lvlJc w:val="left"/>
      <w:pPr>
        <w:ind w:left="3960" w:hanging="360"/>
        <w:tabs>
          <w:tab w:val="num" w:pos="3600" w:leader="none"/>
        </w:tabs>
      </w:pPr>
      <w:rPr>
        <w:rFonts w:ascii="Symbol" w:hAnsi="Symbol" w:hint="default"/>
      </w:rPr>
    </w:lvl>
    <w:lvl w:ilvl="6">
      <w:start w:val="1"/>
      <w:numFmt w:val="bullet"/>
      <w:isLgl w:val="false"/>
      <w:suff w:val="tab"/>
      <w:lvlText w:val="o"/>
      <w:lvlJc w:val="left"/>
      <w:pPr>
        <w:ind w:left="4680" w:hanging="360"/>
        <w:tabs>
          <w:tab w:val="num" w:pos="4320" w:leader="none"/>
        </w:tabs>
      </w:pPr>
      <w:rPr>
        <w:rFonts w:ascii="Courier New" w:hAnsi="Courier New" w:cs="Courier New" w:hint="default"/>
      </w:rPr>
    </w:lvl>
    <w:lvl w:ilvl="7">
      <w:start w:val="1"/>
      <w:numFmt w:val="bullet"/>
      <w:isLgl w:val="false"/>
      <w:suff w:val="tab"/>
      <w:lvlText w:val=""/>
      <w:lvlJc w:val="left"/>
      <w:pPr>
        <w:ind w:left="5400" w:hanging="360"/>
        <w:tabs>
          <w:tab w:val="num" w:pos="5040" w:leader="none"/>
        </w:tabs>
      </w:pPr>
      <w:rPr>
        <w:rFonts w:ascii="Wingdings" w:hAnsi="Wingdings" w:hint="default"/>
      </w:rPr>
    </w:lvl>
    <w:lvl w:ilvl="8">
      <w:start w:val="1"/>
      <w:numFmt w:val="bullet"/>
      <w:isLgl w:val="false"/>
      <w:suff w:val="tab"/>
      <w:lvlText w:val=""/>
      <w:lvlJc w:val="left"/>
      <w:pPr>
        <w:ind w:left="6120" w:hanging="360"/>
        <w:tabs>
          <w:tab w:val="num" w:pos="5760" w:leader="none"/>
        </w:tabs>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3">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4">
    <w:multiLevelType w:val="hybridMultilevel"/>
    <w:lvl w:ilvl="0">
      <w:start w:val="1"/>
      <w:numFmt w:val="decimal"/>
      <w:isLgl w:val="false"/>
      <w:suff w:val="tab"/>
      <w:lvlText w:val="%1."/>
      <w:lvlJc w:val="left"/>
      <w:pPr>
        <w:ind w:left="1287" w:hanging="360"/>
      </w:pPr>
    </w:lvl>
    <w:lvl w:ilvl="1">
      <w:start w:val="1"/>
      <w:numFmt w:val="decimal"/>
      <w:isLgl/>
      <w:suff w:val="tab"/>
      <w:lvlText w:val="%1.%2."/>
      <w:lvlJc w:val="left"/>
      <w:pPr>
        <w:ind w:left="1647" w:hanging="720"/>
      </w:pPr>
      <w:rPr>
        <w:rFonts w:hint="default"/>
      </w:rPr>
    </w:lvl>
    <w:lvl w:ilvl="2">
      <w:start w:val="1"/>
      <w:numFmt w:val="decimal"/>
      <w:isLgl/>
      <w:suff w:val="tab"/>
      <w:lvlText w:val="%1.%2.%3."/>
      <w:lvlJc w:val="left"/>
      <w:pPr>
        <w:ind w:left="1647" w:hanging="720"/>
      </w:pPr>
      <w:rPr>
        <w:rFonts w:hint="default"/>
      </w:rPr>
    </w:lvl>
    <w:lvl w:ilvl="3">
      <w:start w:val="1"/>
      <w:numFmt w:val="decimal"/>
      <w:isLgl/>
      <w:suff w:val="tab"/>
      <w:lvlText w:val="%1.%2.%3.%4."/>
      <w:lvlJc w:val="left"/>
      <w:pPr>
        <w:ind w:left="2007" w:hanging="1080"/>
      </w:pPr>
      <w:rPr>
        <w:rFonts w:hint="default"/>
      </w:rPr>
    </w:lvl>
    <w:lvl w:ilvl="4">
      <w:start w:val="1"/>
      <w:numFmt w:val="decimal"/>
      <w:isLgl/>
      <w:suff w:val="tab"/>
      <w:lvlText w:val="%1.%2.%3.%4.%5."/>
      <w:lvlJc w:val="left"/>
      <w:pPr>
        <w:ind w:left="2007" w:hanging="1080"/>
      </w:pPr>
      <w:rPr>
        <w:rFonts w:hint="default"/>
      </w:rPr>
    </w:lvl>
    <w:lvl w:ilvl="5">
      <w:start w:val="1"/>
      <w:numFmt w:val="decimal"/>
      <w:isLgl/>
      <w:suff w:val="tab"/>
      <w:lvlText w:val="%1.%2.%3.%4.%5.%6."/>
      <w:lvlJc w:val="left"/>
      <w:pPr>
        <w:ind w:left="2367" w:hanging="1440"/>
      </w:pPr>
      <w:rPr>
        <w:rFonts w:hint="default"/>
      </w:rPr>
    </w:lvl>
    <w:lvl w:ilvl="6">
      <w:start w:val="1"/>
      <w:numFmt w:val="decimal"/>
      <w:isLgl/>
      <w:suff w:val="tab"/>
      <w:lvlText w:val="%1.%2.%3.%4.%5.%6.%7."/>
      <w:lvlJc w:val="left"/>
      <w:pPr>
        <w:ind w:left="2727" w:hanging="1800"/>
      </w:pPr>
      <w:rPr>
        <w:rFonts w:hint="default"/>
      </w:rPr>
    </w:lvl>
    <w:lvl w:ilvl="7">
      <w:start w:val="1"/>
      <w:numFmt w:val="decimal"/>
      <w:isLgl/>
      <w:suff w:val="tab"/>
      <w:lvlText w:val="%1.%2.%3.%4.%5.%6.%7.%8."/>
      <w:lvlJc w:val="left"/>
      <w:pPr>
        <w:ind w:left="2727" w:hanging="1800"/>
      </w:pPr>
      <w:rPr>
        <w:rFonts w:hint="default"/>
      </w:rPr>
    </w:lvl>
    <w:lvl w:ilvl="8">
      <w:start w:val="1"/>
      <w:numFmt w:val="decimal"/>
      <w:isLgl/>
      <w:suff w:val="tab"/>
      <w:lvlText w:val="%1.%2.%3.%4.%5.%6.%7.%8.%9."/>
      <w:lvlJc w:val="left"/>
      <w:pPr>
        <w:ind w:left="3087" w:hanging="2160"/>
      </w:pPr>
      <w:rPr>
        <w:rFonts w:hint="default"/>
      </w:rPr>
    </w:lvl>
  </w:abstractNum>
  <w:abstractNum w:abstractNumId="5">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6">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7">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8">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9">
    <w:multiLevelType w:val="hybridMultilevel"/>
    <w:lvl w:ilvl="0">
      <w:start w:val="7"/>
      <w:numFmt w:val="decimal"/>
      <w:isLgl w:val="false"/>
      <w:suff w:val="tab"/>
      <w:lvlText w:val="%1."/>
      <w:lvlJc w:val="left"/>
      <w:pPr>
        <w:ind w:left="795" w:hanging="360"/>
      </w:pPr>
      <w:rPr>
        <w:rFonts w:hint="default"/>
      </w:rPr>
    </w:lvl>
    <w:lvl w:ilvl="1">
      <w:start w:val="1"/>
      <w:numFmt w:val="decimal"/>
      <w:isLgl/>
      <w:suff w:val="tab"/>
      <w:lvlText w:val="%1.%2."/>
      <w:lvlJc w:val="left"/>
      <w:pPr>
        <w:ind w:left="1505" w:hanging="795"/>
      </w:pPr>
      <w:rPr>
        <w:rFonts w:hint="default"/>
      </w:rPr>
    </w:lvl>
    <w:lvl w:ilvl="2">
      <w:start w:val="1"/>
      <w:numFmt w:val="decimal"/>
      <w:isLgl/>
      <w:suff w:val="tab"/>
      <w:lvlText w:val="%1.%2.%3."/>
      <w:lvlJc w:val="left"/>
      <w:pPr>
        <w:ind w:left="1230" w:hanging="795"/>
      </w:pPr>
      <w:rPr>
        <w:rFonts w:hint="default"/>
      </w:rPr>
    </w:lvl>
    <w:lvl w:ilvl="3">
      <w:start w:val="1"/>
      <w:numFmt w:val="decimal"/>
      <w:isLgl/>
      <w:suff w:val="tab"/>
      <w:lvlText w:val="%1.%2.%3.%4."/>
      <w:lvlJc w:val="left"/>
      <w:pPr>
        <w:ind w:left="1515" w:hanging="1080"/>
      </w:pPr>
      <w:rPr>
        <w:rFonts w:hint="default"/>
      </w:rPr>
    </w:lvl>
    <w:lvl w:ilvl="4">
      <w:start w:val="1"/>
      <w:numFmt w:val="decimal"/>
      <w:isLgl/>
      <w:suff w:val="tab"/>
      <w:lvlText w:val="%1.%2.%3.%4.%5."/>
      <w:lvlJc w:val="left"/>
      <w:pPr>
        <w:ind w:left="1515" w:hanging="1080"/>
      </w:pPr>
      <w:rPr>
        <w:rFonts w:hint="default"/>
      </w:rPr>
    </w:lvl>
    <w:lvl w:ilvl="5">
      <w:start w:val="1"/>
      <w:numFmt w:val="decimal"/>
      <w:isLgl/>
      <w:suff w:val="tab"/>
      <w:lvlText w:val="%1.%2.%3.%4.%5.%6."/>
      <w:lvlJc w:val="left"/>
      <w:pPr>
        <w:ind w:left="1875" w:hanging="1440"/>
      </w:pPr>
      <w:rPr>
        <w:rFonts w:hint="default"/>
      </w:rPr>
    </w:lvl>
    <w:lvl w:ilvl="6">
      <w:start w:val="1"/>
      <w:numFmt w:val="decimal"/>
      <w:isLgl/>
      <w:suff w:val="tab"/>
      <w:lvlText w:val="%1.%2.%3.%4.%5.%6.%7."/>
      <w:lvlJc w:val="left"/>
      <w:pPr>
        <w:ind w:left="2235" w:hanging="1800"/>
      </w:pPr>
      <w:rPr>
        <w:rFonts w:hint="default"/>
      </w:rPr>
    </w:lvl>
    <w:lvl w:ilvl="7">
      <w:start w:val="1"/>
      <w:numFmt w:val="decimal"/>
      <w:isLgl/>
      <w:suff w:val="tab"/>
      <w:lvlText w:val="%1.%2.%3.%4.%5.%6.%7.%8."/>
      <w:lvlJc w:val="left"/>
      <w:pPr>
        <w:ind w:left="2235" w:hanging="1800"/>
      </w:pPr>
      <w:rPr>
        <w:rFonts w:hint="default"/>
      </w:rPr>
    </w:lvl>
    <w:lvl w:ilvl="8">
      <w:start w:val="1"/>
      <w:numFmt w:val="decimal"/>
      <w:isLgl/>
      <w:suff w:val="tab"/>
      <w:lvlText w:val="%1.%2.%3.%4.%5.%6.%7.%8.%9."/>
      <w:lvlJc w:val="left"/>
      <w:pPr>
        <w:ind w:left="2595" w:hanging="2160"/>
      </w:pPr>
      <w:rPr>
        <w:rFonts w:hint="default"/>
      </w:rPr>
    </w:lvl>
  </w:abstractNum>
  <w:abstractNum w:abstractNumId="10">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1">
    <w:multiLevelType w:val="hybridMultilevel"/>
    <w:lvl w:ilvl="0">
      <w:start w:val="1"/>
      <w:numFmt w:val="decimal"/>
      <w:isLgl w:val="false"/>
      <w:suff w:val="tab"/>
      <w:lvlText w:val="%1)"/>
      <w:lvlJc w:val="left"/>
      <w:pPr>
        <w:ind w:left="1017" w:hanging="45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2">
    <w:multiLevelType w:val="hybridMultilevel"/>
    <w:lvl w:ilvl="0">
      <w:start w:val="1"/>
      <w:numFmt w:val="decimal"/>
      <w:isLgl w:val="false"/>
      <w:suff w:val="tab"/>
      <w:lvlText w:val="%1."/>
      <w:lvlJc w:val="left"/>
      <w:pPr>
        <w:ind w:left="900" w:hanging="360"/>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13">
    <w:multiLevelType w:val="hybridMultilevel"/>
    <w:lvl w:ilvl="0">
      <w:start w:val="1"/>
      <w:numFmt w:val="decimal"/>
      <w:isLgl w:val="false"/>
      <w:suff w:val="tab"/>
      <w:lvlText w:val="%1."/>
      <w:lvlJc w:val="left"/>
      <w:pPr>
        <w:ind w:left="900" w:hanging="360"/>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16">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1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8">
    <w:multiLevelType w:val="hybridMultilevel"/>
    <w:lvl w:ilvl="0">
      <w:start w:val="1"/>
      <w:numFmt w:val="decimal"/>
      <w:isLgl w:val="false"/>
      <w:suff w:val="tab"/>
      <w:lvlText w:val="4.%1."/>
      <w:lvlJc w:val="left"/>
      <w:pPr>
        <w:ind w:left="1287" w:hanging="360"/>
      </w:pPr>
      <w:rPr>
        <w:rFonts w:hint="default"/>
      </w:rPr>
    </w:lvl>
    <w:lvl w:ilvl="1">
      <w:start w:val="1"/>
      <w:numFmt w:val="decimal"/>
      <w:isLgl w:val="false"/>
      <w:suff w:val="tab"/>
      <w:lvlText w:val="4.%2."/>
      <w:lvlJc w:val="left"/>
      <w:pPr>
        <w:ind w:left="928" w:hanging="360"/>
      </w:pPr>
      <w:rPr>
        <w:rFonts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20">
    <w:multiLevelType w:val="hybridMultilevel"/>
    <w:lvl w:ilvl="0">
      <w:start w:val="1"/>
      <w:numFmt w:val="decimal"/>
      <w:isLgl w:val="false"/>
      <w:suff w:val="tab"/>
      <w:lvlText w:val="%1."/>
      <w:lvlJc w:val="left"/>
      <w:pPr>
        <w:ind w:left="1125" w:hanging="585"/>
      </w:pPr>
      <w:rPr>
        <w:rFonts w:eastAsia="Times New Roman"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21">
    <w:multiLevelType w:val="hybridMultilevel"/>
    <w:lvl w:ilvl="0">
      <w:start w:val="1"/>
      <w:numFmt w:val="russianLower"/>
      <w:isLgl w:val="false"/>
      <w:suff w:val="tab"/>
      <w:lvlText w:val="%1)"/>
      <w:lvlJc w:val="left"/>
      <w:pPr>
        <w:ind w:left="1287" w:hanging="360"/>
      </w:pPr>
      <w:rPr>
        <w:rFonts w:hint="default"/>
        <w:i w:val="0"/>
        <w:iCs w:val="0"/>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22">
    <w:multiLevelType w:val="hybridMultilevel"/>
    <w:lvl w:ilvl="0">
      <w:start w:val="1"/>
      <w:numFmt w:val="russianLower"/>
      <w:isLgl w:val="false"/>
      <w:suff w:val="tab"/>
      <w:lvlText w:val="%1)"/>
      <w:lvlJc w:val="left"/>
      <w:pPr>
        <w:ind w:left="1287" w:hanging="360"/>
      </w:pPr>
      <w:rPr>
        <w:rFonts w:hint="default"/>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23">
    <w:multiLevelType w:val="hybridMultilevel"/>
    <w:lvl w:ilvl="0">
      <w:start w:val="1"/>
      <w:numFmt w:val="decimal"/>
      <w:isLgl w:val="false"/>
      <w:suff w:val="tab"/>
      <w:lvlText w:val="%1)"/>
      <w:lvlJc w:val="left"/>
      <w:pPr>
        <w:ind w:left="1242" w:hanging="67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4">
    <w:multiLevelType w:val="hybridMultilevel"/>
    <w:lvl w:ilvl="0">
      <w:start w:val="1"/>
      <w:numFmt w:val="russianLower"/>
      <w:isLgl w:val="false"/>
      <w:suff w:val="tab"/>
      <w:lvlText w:val="%1)"/>
      <w:lvlJc w:val="left"/>
      <w:pPr>
        <w:ind w:left="1211" w:hanging="360"/>
      </w:pPr>
      <w:rPr>
        <w:rFonts w:hint="default"/>
      </w:r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25">
    <w:multiLevelType w:val="hybridMultilevel"/>
    <w:lvl w:ilvl="0">
      <w:start w:val="1"/>
      <w:numFmt w:val="russianLower"/>
      <w:isLgl w:val="false"/>
      <w:suff w:val="tab"/>
      <w:lvlText w:val="%1)"/>
      <w:lvlJc w:val="left"/>
      <w:pPr>
        <w:ind w:left="1287" w:hanging="360"/>
      </w:pPr>
      <w:rPr>
        <w:rFonts w:hint="default"/>
        <w:i w:val="0"/>
        <w:iCs w:val="0"/>
      </w:r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num w:numId="1">
    <w:abstractNumId w:val="1"/>
  </w:num>
  <w:num w:numId="2">
    <w:abstractNumId w:val="14"/>
  </w:num>
  <w:num w:numId="3">
    <w:abstractNumId w:val="17"/>
  </w:num>
  <w:num w:numId="4">
    <w:abstractNumId w:val="4"/>
  </w:num>
  <w:num w:numId="5">
    <w:abstractNumId w:val="8"/>
  </w:num>
  <w:num w:numId="6">
    <w:abstractNumId w:val="3"/>
  </w:num>
  <w:num w:numId="7">
    <w:abstractNumId w:val="18"/>
  </w:num>
  <w:num w:numId="8">
    <w:abstractNumId w:val="24"/>
  </w:num>
  <w:num w:numId="9">
    <w:abstractNumId w:val="21"/>
  </w:num>
  <w:num w:numId="10">
    <w:abstractNumId w:val="7"/>
  </w:num>
  <w:num w:numId="11">
    <w:abstractNumId w:val="2"/>
  </w:num>
  <w:num w:numId="12">
    <w:abstractNumId w:val="15"/>
  </w:num>
  <w:num w:numId="13">
    <w:abstractNumId w:val="19"/>
  </w:num>
  <w:num w:numId="14">
    <w:abstractNumId w:val="23"/>
  </w:num>
  <w:num w:numId="15">
    <w:abstractNumId w:val="22"/>
  </w:num>
  <w:num w:numId="16">
    <w:abstractNumId w:val="25"/>
  </w:num>
  <w:num w:numId="17">
    <w:abstractNumId w:val="16"/>
  </w:num>
  <w:num w:numId="18">
    <w:abstractNumId w:val="11"/>
  </w:num>
  <w:num w:numId="19">
    <w:abstractNumId w:val="6"/>
  </w:num>
  <w:num w:numId="20">
    <w:abstractNumId w:val="9"/>
  </w:num>
  <w:num w:numId="21">
    <w:abstractNumId w:val="20"/>
  </w:num>
  <w:num w:numId="22">
    <w:abstractNumId w:val="13"/>
  </w:num>
  <w:num w:numId="23">
    <w:abstractNumId w:val="12"/>
  </w:num>
  <w:num w:numId="24">
    <w:abstractNumId w:val="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90"/>
    <w:next w:val="790"/>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792"/>
    <w:link w:val="11"/>
    <w:uiPriority w:val="9"/>
    <w:rPr>
      <w:rFonts w:ascii="Arial" w:hAnsi="Arial" w:cs="Arial" w:eastAsia="Arial"/>
      <w:sz w:val="40"/>
      <w:szCs w:val="40"/>
    </w:rPr>
  </w:style>
  <w:style w:type="character" w:styleId="14">
    <w:name w:val="Heading 2 Char"/>
    <w:basedOn w:val="792"/>
    <w:link w:val="791"/>
    <w:uiPriority w:val="9"/>
    <w:rPr>
      <w:rFonts w:ascii="Arial" w:hAnsi="Arial" w:cs="Arial" w:eastAsia="Arial"/>
      <w:sz w:val="34"/>
    </w:rPr>
  </w:style>
  <w:style w:type="paragraph" w:styleId="15">
    <w:name w:val="Heading 3"/>
    <w:basedOn w:val="790"/>
    <w:next w:val="790"/>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792"/>
    <w:link w:val="15"/>
    <w:uiPriority w:val="9"/>
    <w:rPr>
      <w:rFonts w:ascii="Arial" w:hAnsi="Arial" w:cs="Arial" w:eastAsia="Arial"/>
      <w:sz w:val="30"/>
      <w:szCs w:val="30"/>
    </w:rPr>
  </w:style>
  <w:style w:type="paragraph" w:styleId="17">
    <w:name w:val="Heading 4"/>
    <w:basedOn w:val="790"/>
    <w:next w:val="790"/>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792"/>
    <w:link w:val="17"/>
    <w:uiPriority w:val="9"/>
    <w:rPr>
      <w:rFonts w:ascii="Arial" w:hAnsi="Arial" w:cs="Arial" w:eastAsia="Arial"/>
      <w:b/>
      <w:bCs/>
      <w:sz w:val="26"/>
      <w:szCs w:val="26"/>
    </w:rPr>
  </w:style>
  <w:style w:type="paragraph" w:styleId="19">
    <w:name w:val="Heading 5"/>
    <w:basedOn w:val="790"/>
    <w:next w:val="790"/>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92"/>
    <w:link w:val="19"/>
    <w:uiPriority w:val="9"/>
    <w:rPr>
      <w:rFonts w:ascii="Arial" w:hAnsi="Arial" w:cs="Arial" w:eastAsia="Arial"/>
      <w:b/>
      <w:bCs/>
      <w:sz w:val="24"/>
      <w:szCs w:val="24"/>
    </w:rPr>
  </w:style>
  <w:style w:type="paragraph" w:styleId="21">
    <w:name w:val="Heading 6"/>
    <w:basedOn w:val="790"/>
    <w:next w:val="790"/>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92"/>
    <w:link w:val="21"/>
    <w:uiPriority w:val="9"/>
    <w:rPr>
      <w:rFonts w:ascii="Arial" w:hAnsi="Arial" w:cs="Arial" w:eastAsia="Arial"/>
      <w:b/>
      <w:bCs/>
      <w:sz w:val="22"/>
      <w:szCs w:val="22"/>
    </w:rPr>
  </w:style>
  <w:style w:type="paragraph" w:styleId="23">
    <w:name w:val="Heading 7"/>
    <w:basedOn w:val="790"/>
    <w:next w:val="790"/>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92"/>
    <w:link w:val="23"/>
    <w:uiPriority w:val="9"/>
    <w:rPr>
      <w:rFonts w:ascii="Arial" w:hAnsi="Arial" w:cs="Arial" w:eastAsia="Arial"/>
      <w:b/>
      <w:bCs/>
      <w:i/>
      <w:iCs/>
      <w:sz w:val="22"/>
      <w:szCs w:val="22"/>
    </w:rPr>
  </w:style>
  <w:style w:type="paragraph" w:styleId="25">
    <w:name w:val="Heading 8"/>
    <w:basedOn w:val="790"/>
    <w:next w:val="790"/>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92"/>
    <w:link w:val="25"/>
    <w:uiPriority w:val="9"/>
    <w:rPr>
      <w:rFonts w:ascii="Arial" w:hAnsi="Arial" w:cs="Arial" w:eastAsia="Arial"/>
      <w:i/>
      <w:iCs/>
      <w:sz w:val="22"/>
      <w:szCs w:val="22"/>
    </w:rPr>
  </w:style>
  <w:style w:type="paragraph" w:styleId="27">
    <w:name w:val="Heading 9"/>
    <w:basedOn w:val="790"/>
    <w:next w:val="790"/>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92"/>
    <w:link w:val="27"/>
    <w:uiPriority w:val="9"/>
    <w:rPr>
      <w:rFonts w:ascii="Arial" w:hAnsi="Arial" w:cs="Arial" w:eastAsia="Arial"/>
      <w:i/>
      <w:iCs/>
      <w:sz w:val="21"/>
      <w:szCs w:val="21"/>
    </w:rPr>
  </w:style>
  <w:style w:type="paragraph" w:styleId="29">
    <w:name w:val="List Paragraph"/>
    <w:basedOn w:val="790"/>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790"/>
    <w:next w:val="790"/>
    <w:link w:val="33"/>
    <w:uiPriority w:val="10"/>
    <w:qFormat/>
    <w:pPr>
      <w:contextualSpacing/>
      <w:spacing w:before="300" w:after="200"/>
    </w:pPr>
    <w:rPr>
      <w:sz w:val="48"/>
      <w:szCs w:val="48"/>
    </w:rPr>
  </w:style>
  <w:style w:type="character" w:styleId="33">
    <w:name w:val="Title Char"/>
    <w:basedOn w:val="792"/>
    <w:link w:val="32"/>
    <w:uiPriority w:val="10"/>
    <w:rPr>
      <w:sz w:val="48"/>
      <w:szCs w:val="48"/>
    </w:rPr>
  </w:style>
  <w:style w:type="paragraph" w:styleId="34">
    <w:name w:val="Subtitle"/>
    <w:basedOn w:val="790"/>
    <w:next w:val="790"/>
    <w:link w:val="35"/>
    <w:uiPriority w:val="11"/>
    <w:qFormat/>
    <w:pPr>
      <w:spacing w:before="200" w:after="200"/>
    </w:pPr>
    <w:rPr>
      <w:sz w:val="24"/>
      <w:szCs w:val="24"/>
    </w:rPr>
  </w:style>
  <w:style w:type="character" w:styleId="35">
    <w:name w:val="Subtitle Char"/>
    <w:basedOn w:val="792"/>
    <w:link w:val="34"/>
    <w:uiPriority w:val="11"/>
    <w:rPr>
      <w:sz w:val="24"/>
      <w:szCs w:val="24"/>
    </w:rPr>
  </w:style>
  <w:style w:type="paragraph" w:styleId="36">
    <w:name w:val="Quote"/>
    <w:basedOn w:val="790"/>
    <w:next w:val="790"/>
    <w:link w:val="37"/>
    <w:uiPriority w:val="29"/>
    <w:qFormat/>
    <w:pPr>
      <w:ind w:left="720" w:right="720"/>
    </w:pPr>
    <w:rPr>
      <w:i/>
    </w:rPr>
  </w:style>
  <w:style w:type="character" w:styleId="37">
    <w:name w:val="Quote Char"/>
    <w:link w:val="36"/>
    <w:uiPriority w:val="29"/>
    <w:rPr>
      <w:i/>
    </w:rPr>
  </w:style>
  <w:style w:type="paragraph" w:styleId="38">
    <w:name w:val="Intense Quote"/>
    <w:basedOn w:val="790"/>
    <w:next w:val="790"/>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92"/>
    <w:link w:val="804"/>
    <w:uiPriority w:val="99"/>
  </w:style>
  <w:style w:type="character" w:styleId="43">
    <w:name w:val="Footer Char"/>
    <w:basedOn w:val="792"/>
    <w:link w:val="799"/>
    <w:uiPriority w:val="99"/>
  </w:style>
  <w:style w:type="paragraph" w:styleId="44">
    <w:name w:val="Caption"/>
    <w:basedOn w:val="790"/>
    <w:next w:val="790"/>
    <w:uiPriority w:val="35"/>
    <w:semiHidden/>
    <w:unhideWhenUsed/>
    <w:qFormat/>
    <w:pPr>
      <w:spacing w:line="276" w:lineRule="auto"/>
    </w:pPr>
    <w:rPr>
      <w:b/>
      <w:bCs/>
      <w:color w:val="4F81BD" w:themeColor="accent1"/>
      <w:sz w:val="18"/>
      <w:szCs w:val="18"/>
    </w:rPr>
  </w:style>
  <w:style w:type="character" w:styleId="45">
    <w:name w:val="Caption Char"/>
    <w:basedOn w:val="44"/>
    <w:link w:val="799"/>
    <w:uiPriority w:val="99"/>
  </w:style>
  <w:style w:type="table" w:styleId="47">
    <w:name w:val="Table Grid Light"/>
    <w:basedOn w:val="79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9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9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9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9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9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9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9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9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9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9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9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9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9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9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9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9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9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9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9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9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9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9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9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9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9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9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9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9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9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9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9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9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9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79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79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9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9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9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9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9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9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9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9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9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9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9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9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9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9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9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9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9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9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9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9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9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9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9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9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9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9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9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9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9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79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79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79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79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79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79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9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79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79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79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79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79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79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9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9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9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9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9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9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9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9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79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79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79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79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79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79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9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79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9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9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9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9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79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79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9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79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79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79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79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79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79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9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9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9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9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9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9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790"/>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92"/>
    <w:uiPriority w:val="99"/>
    <w:unhideWhenUsed/>
    <w:rPr>
      <w:vertAlign w:val="superscript"/>
    </w:rPr>
  </w:style>
  <w:style w:type="paragraph" w:styleId="176">
    <w:name w:val="endnote text"/>
    <w:basedOn w:val="790"/>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92"/>
    <w:uiPriority w:val="99"/>
    <w:semiHidden/>
    <w:unhideWhenUsed/>
    <w:rPr>
      <w:vertAlign w:val="superscript"/>
    </w:rPr>
  </w:style>
  <w:style w:type="paragraph" w:styleId="179">
    <w:name w:val="toc 1"/>
    <w:basedOn w:val="790"/>
    <w:next w:val="790"/>
    <w:uiPriority w:val="39"/>
    <w:unhideWhenUsed/>
    <w:pPr>
      <w:ind w:left="0" w:right="0" w:firstLine="0"/>
      <w:spacing w:after="57"/>
    </w:pPr>
  </w:style>
  <w:style w:type="paragraph" w:styleId="180">
    <w:name w:val="toc 2"/>
    <w:basedOn w:val="790"/>
    <w:next w:val="790"/>
    <w:uiPriority w:val="39"/>
    <w:unhideWhenUsed/>
    <w:pPr>
      <w:ind w:left="283" w:right="0" w:firstLine="0"/>
      <w:spacing w:after="57"/>
    </w:pPr>
  </w:style>
  <w:style w:type="paragraph" w:styleId="181">
    <w:name w:val="toc 3"/>
    <w:basedOn w:val="790"/>
    <w:next w:val="790"/>
    <w:uiPriority w:val="39"/>
    <w:unhideWhenUsed/>
    <w:pPr>
      <w:ind w:left="567" w:right="0" w:firstLine="0"/>
      <w:spacing w:after="57"/>
    </w:pPr>
  </w:style>
  <w:style w:type="paragraph" w:styleId="182">
    <w:name w:val="toc 4"/>
    <w:basedOn w:val="790"/>
    <w:next w:val="790"/>
    <w:uiPriority w:val="39"/>
    <w:unhideWhenUsed/>
    <w:pPr>
      <w:ind w:left="850" w:right="0" w:firstLine="0"/>
      <w:spacing w:after="57"/>
    </w:pPr>
  </w:style>
  <w:style w:type="paragraph" w:styleId="183">
    <w:name w:val="toc 5"/>
    <w:basedOn w:val="790"/>
    <w:next w:val="790"/>
    <w:uiPriority w:val="39"/>
    <w:unhideWhenUsed/>
    <w:pPr>
      <w:ind w:left="1134" w:right="0" w:firstLine="0"/>
      <w:spacing w:after="57"/>
    </w:pPr>
  </w:style>
  <w:style w:type="paragraph" w:styleId="184">
    <w:name w:val="toc 6"/>
    <w:basedOn w:val="790"/>
    <w:next w:val="790"/>
    <w:uiPriority w:val="39"/>
    <w:unhideWhenUsed/>
    <w:pPr>
      <w:ind w:left="1417" w:right="0" w:firstLine="0"/>
      <w:spacing w:after="57"/>
    </w:pPr>
  </w:style>
  <w:style w:type="paragraph" w:styleId="185">
    <w:name w:val="toc 7"/>
    <w:basedOn w:val="790"/>
    <w:next w:val="790"/>
    <w:uiPriority w:val="39"/>
    <w:unhideWhenUsed/>
    <w:pPr>
      <w:ind w:left="1701" w:right="0" w:firstLine="0"/>
      <w:spacing w:after="57"/>
    </w:pPr>
  </w:style>
  <w:style w:type="paragraph" w:styleId="186">
    <w:name w:val="toc 8"/>
    <w:basedOn w:val="790"/>
    <w:next w:val="790"/>
    <w:uiPriority w:val="39"/>
    <w:unhideWhenUsed/>
    <w:pPr>
      <w:ind w:left="1984" w:right="0" w:firstLine="0"/>
      <w:spacing w:after="57"/>
    </w:pPr>
  </w:style>
  <w:style w:type="paragraph" w:styleId="187">
    <w:name w:val="toc 9"/>
    <w:basedOn w:val="790"/>
    <w:next w:val="790"/>
    <w:uiPriority w:val="39"/>
    <w:unhideWhenUsed/>
    <w:pPr>
      <w:ind w:left="2268" w:right="0" w:firstLine="0"/>
      <w:spacing w:after="57"/>
    </w:pPr>
  </w:style>
  <w:style w:type="paragraph" w:styleId="188">
    <w:name w:val="TOC Heading"/>
    <w:uiPriority w:val="39"/>
    <w:unhideWhenUsed/>
  </w:style>
  <w:style w:type="paragraph" w:styleId="189">
    <w:name w:val="table of figures"/>
    <w:basedOn w:val="790"/>
    <w:next w:val="790"/>
    <w:uiPriority w:val="99"/>
    <w:unhideWhenUsed/>
    <w:pPr>
      <w:spacing w:after="0" w:afterAutospacing="0"/>
    </w:pPr>
  </w:style>
  <w:style w:type="paragraph" w:styleId="790" w:default="1">
    <w:name w:val="Normal"/>
    <w:qFormat/>
    <w:rPr>
      <w:sz w:val="24"/>
      <w:szCs w:val="24"/>
      <w:lang w:eastAsia="en-US"/>
    </w:rPr>
  </w:style>
  <w:style w:type="paragraph" w:styleId="791">
    <w:name w:val="Heading 2"/>
    <w:basedOn w:val="790"/>
    <w:link w:val="814"/>
    <w:uiPriority w:val="9"/>
    <w:qFormat/>
    <w:pPr>
      <w:spacing w:before="100" w:beforeAutospacing="1" w:after="100" w:afterAutospacing="1"/>
      <w:outlineLvl w:val="1"/>
    </w:pPr>
    <w:rPr>
      <w:rFonts w:ascii="Times New Roman" w:hAnsi="Times New Roman" w:eastAsia="Times New Roman"/>
      <w:b/>
      <w:bCs/>
      <w:sz w:val="36"/>
      <w:szCs w:val="36"/>
      <w:lang w:eastAsia="ru-RU"/>
    </w:rPr>
  </w:style>
  <w:style w:type="character" w:styleId="792" w:default="1">
    <w:name w:val="Default Paragraph Font"/>
    <w:uiPriority w:val="1"/>
    <w:unhideWhenUsed/>
  </w:style>
  <w:style w:type="table" w:styleId="793" w:default="1">
    <w:name w:val="Normal Table"/>
    <w:uiPriority w:val="99"/>
    <w:semiHidden/>
    <w:unhideWhenUsed/>
    <w:tblPr>
      <w:tblInd w:w="0" w:type="dxa"/>
      <w:tblCellMar>
        <w:left w:w="108" w:type="dxa"/>
        <w:top w:w="0" w:type="dxa"/>
        <w:right w:w="108" w:type="dxa"/>
        <w:bottom w:w="0" w:type="dxa"/>
      </w:tblCellMar>
    </w:tblPr>
  </w:style>
  <w:style w:type="numbering" w:styleId="794" w:default="1">
    <w:name w:val="No List"/>
    <w:uiPriority w:val="99"/>
    <w:semiHidden/>
    <w:unhideWhenUsed/>
  </w:style>
  <w:style w:type="table" w:styleId="795">
    <w:name w:val="Table Grid"/>
    <w:basedOn w:val="793"/>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96">
    <w:name w:val="Colorful List Accent 1"/>
    <w:basedOn w:val="790"/>
    <w:uiPriority w:val="34"/>
    <w:qFormat/>
    <w:pPr>
      <w:contextualSpacing/>
      <w:ind w:left="720"/>
    </w:pPr>
  </w:style>
  <w:style w:type="paragraph" w:styleId="797">
    <w:name w:val="Balloon Text"/>
    <w:basedOn w:val="790"/>
    <w:link w:val="798"/>
    <w:uiPriority w:val="99"/>
    <w:semiHidden/>
    <w:unhideWhenUsed/>
    <w:rPr>
      <w:rFonts w:ascii="Segoe UI" w:hAnsi="Segoe UI" w:cs="Segoe UI"/>
      <w:sz w:val="18"/>
      <w:szCs w:val="18"/>
    </w:rPr>
  </w:style>
  <w:style w:type="character" w:styleId="798" w:customStyle="1">
    <w:name w:val="Текст выноски Знак"/>
    <w:link w:val="797"/>
    <w:uiPriority w:val="99"/>
    <w:semiHidden/>
    <w:rPr>
      <w:rFonts w:ascii="Segoe UI" w:hAnsi="Segoe UI" w:cs="Segoe UI"/>
      <w:sz w:val="18"/>
      <w:szCs w:val="18"/>
    </w:rPr>
  </w:style>
  <w:style w:type="paragraph" w:styleId="799">
    <w:name w:val="Footer"/>
    <w:basedOn w:val="790"/>
    <w:link w:val="800"/>
    <w:uiPriority w:val="99"/>
    <w:pPr>
      <w:ind w:firstLine="709"/>
      <w:jc w:val="both"/>
      <w:tabs>
        <w:tab w:val="center" w:pos="4677" w:leader="none"/>
        <w:tab w:val="right" w:pos="9355" w:leader="none"/>
      </w:tabs>
    </w:pPr>
    <w:rPr>
      <w:rFonts w:ascii="Times New Roman" w:hAnsi="Times New Roman" w:eastAsia="Times New Roman"/>
      <w:color w:val="000000"/>
      <w:sz w:val="26"/>
      <w:szCs w:val="20"/>
      <w:lang w:eastAsia="ru-RU"/>
    </w:rPr>
  </w:style>
  <w:style w:type="character" w:styleId="800" w:customStyle="1">
    <w:name w:val="Нижний колонтитул Знак"/>
    <w:link w:val="799"/>
    <w:uiPriority w:val="99"/>
    <w:rPr>
      <w:rFonts w:ascii="Times New Roman" w:hAnsi="Times New Roman" w:cs="Times New Roman" w:eastAsia="Times New Roman"/>
      <w:color w:val="000000"/>
      <w:sz w:val="26"/>
      <w:szCs w:val="20"/>
      <w:lang w:eastAsia="ru-RU"/>
    </w:rPr>
  </w:style>
  <w:style w:type="paragraph" w:styleId="801" w:customStyle="1">
    <w:name w:val="ConsPlusTitle"/>
    <w:pPr>
      <w:widowControl w:val="off"/>
    </w:pPr>
    <w:rPr>
      <w:rFonts w:eastAsia="Times New Roman"/>
      <w:b/>
      <w:color w:val="000000"/>
      <w:sz w:val="22"/>
    </w:rPr>
  </w:style>
  <w:style w:type="paragraph" w:styleId="802" w:customStyle="1">
    <w:name w:val="Знак примечания1"/>
    <w:basedOn w:val="790"/>
    <w:link w:val="803"/>
    <w:pPr>
      <w:spacing w:after="160" w:line="264" w:lineRule="auto"/>
    </w:pPr>
    <w:rPr>
      <w:rFonts w:hAnsi="Times New Roman" w:eastAsia="Times New Roman"/>
      <w:color w:val="000000"/>
      <w:sz w:val="16"/>
      <w:szCs w:val="20"/>
      <w:lang w:eastAsia="ru-RU"/>
    </w:rPr>
  </w:style>
  <w:style w:type="character" w:styleId="803">
    <w:name w:val="annotation reference"/>
    <w:link w:val="802"/>
    <w:rPr>
      <w:rFonts w:hAnsi="Times New Roman" w:cs="Times New Roman" w:eastAsia="Times New Roman"/>
      <w:color w:val="000000"/>
      <w:sz w:val="16"/>
      <w:szCs w:val="20"/>
      <w:lang w:eastAsia="ru-RU"/>
    </w:rPr>
  </w:style>
  <w:style w:type="paragraph" w:styleId="804">
    <w:name w:val="Header"/>
    <w:basedOn w:val="790"/>
    <w:link w:val="805"/>
    <w:uiPriority w:val="99"/>
    <w:pPr>
      <w:ind w:firstLine="709"/>
      <w:jc w:val="both"/>
      <w:tabs>
        <w:tab w:val="center" w:pos="4677" w:leader="none"/>
        <w:tab w:val="right" w:pos="9355" w:leader="none"/>
      </w:tabs>
    </w:pPr>
    <w:rPr>
      <w:rFonts w:ascii="Times New Roman" w:hAnsi="Times New Roman" w:eastAsia="Times New Roman"/>
      <w:color w:val="000000"/>
      <w:sz w:val="26"/>
      <w:szCs w:val="20"/>
      <w:lang w:eastAsia="ru-RU"/>
    </w:rPr>
  </w:style>
  <w:style w:type="character" w:styleId="805" w:customStyle="1">
    <w:name w:val="Верхний колонтитул Знак"/>
    <w:link w:val="804"/>
    <w:uiPriority w:val="99"/>
    <w:rPr>
      <w:rFonts w:ascii="Times New Roman" w:hAnsi="Times New Roman" w:cs="Times New Roman" w:eastAsia="Times New Roman"/>
      <w:color w:val="000000"/>
      <w:sz w:val="26"/>
      <w:szCs w:val="20"/>
      <w:lang w:eastAsia="ru-RU"/>
    </w:rPr>
  </w:style>
  <w:style w:type="paragraph" w:styleId="806">
    <w:name w:val="annotation text"/>
    <w:basedOn w:val="790"/>
    <w:link w:val="807"/>
    <w:pPr>
      <w:ind w:firstLine="709"/>
      <w:jc w:val="both"/>
      <w:spacing w:before="120" w:after="120"/>
    </w:pPr>
    <w:rPr>
      <w:rFonts w:ascii="Times New Roman" w:hAnsi="Times New Roman" w:eastAsia="Times New Roman"/>
      <w:color w:val="000000"/>
      <w:sz w:val="20"/>
      <w:szCs w:val="20"/>
      <w:lang w:eastAsia="ru-RU"/>
    </w:rPr>
  </w:style>
  <w:style w:type="character" w:styleId="807" w:customStyle="1">
    <w:name w:val="Текст примечания Знак"/>
    <w:link w:val="806"/>
    <w:rPr>
      <w:rFonts w:ascii="Times New Roman" w:hAnsi="Times New Roman" w:cs="Times New Roman" w:eastAsia="Times New Roman"/>
      <w:color w:val="000000"/>
      <w:sz w:val="20"/>
      <w:szCs w:val="20"/>
      <w:lang w:eastAsia="ru-RU"/>
    </w:rPr>
  </w:style>
  <w:style w:type="paragraph" w:styleId="808" w:customStyle="1">
    <w:name w:val="ConsPlusNormal"/>
    <w:pPr>
      <w:widowControl w:val="off"/>
    </w:pPr>
    <w:rPr>
      <w:rFonts w:cs="Calibri" w:eastAsia="Times New Roman"/>
      <w:sz w:val="22"/>
    </w:rPr>
  </w:style>
  <w:style w:type="paragraph" w:styleId="809">
    <w:name w:val="annotation subject"/>
    <w:basedOn w:val="806"/>
    <w:next w:val="806"/>
    <w:link w:val="810"/>
    <w:uiPriority w:val="99"/>
    <w:semiHidden/>
    <w:unhideWhenUsed/>
    <w:pPr>
      <w:ind w:firstLine="0"/>
      <w:jc w:val="left"/>
      <w:spacing w:before="0" w:after="0"/>
    </w:pPr>
    <w:rPr>
      <w:rFonts w:ascii="Calibri" w:hAnsi="Calibri" w:eastAsia="Calibri"/>
      <w:b/>
      <w:bCs/>
      <w:color w:val="auto"/>
      <w:lang w:eastAsia="en-US"/>
    </w:rPr>
  </w:style>
  <w:style w:type="character" w:styleId="810" w:customStyle="1">
    <w:name w:val="Тема примечания Знак"/>
    <w:link w:val="809"/>
    <w:uiPriority w:val="99"/>
    <w:semiHidden/>
    <w:rPr>
      <w:rFonts w:ascii="Times New Roman" w:hAnsi="Times New Roman" w:cs="Times New Roman" w:eastAsia="Times New Roman"/>
      <w:b/>
      <w:bCs/>
      <w:color w:val="000000"/>
      <w:sz w:val="20"/>
      <w:szCs w:val="20"/>
      <w:lang w:eastAsia="en-US"/>
    </w:rPr>
  </w:style>
  <w:style w:type="character" w:styleId="811" w:customStyle="1">
    <w:name w:val="blk"/>
  </w:style>
  <w:style w:type="character" w:styleId="812" w:customStyle="1">
    <w:name w:val="nobr"/>
  </w:style>
  <w:style w:type="character" w:styleId="813">
    <w:name w:val="Hyperlink"/>
    <w:uiPriority w:val="99"/>
    <w:semiHidden/>
    <w:unhideWhenUsed/>
    <w:rPr>
      <w:color w:val="0000FF"/>
      <w:u w:val="single"/>
    </w:rPr>
  </w:style>
  <w:style w:type="character" w:styleId="814" w:customStyle="1">
    <w:name w:val="Заголовок 2 Знак"/>
    <w:link w:val="791"/>
    <w:uiPriority w:val="9"/>
    <w:rPr>
      <w:rFonts w:ascii="Times New Roman" w:hAnsi="Times New Roman" w:eastAsia="Times New Roman"/>
      <w:b/>
      <w:bCs/>
      <w:sz w:val="36"/>
      <w:szCs w:val="36"/>
    </w:rPr>
  </w:style>
  <w:style w:type="paragraph" w:styleId="815" w:customStyle="1">
    <w:name w:val="formattext"/>
    <w:basedOn w:val="790"/>
    <w:pPr>
      <w:spacing w:before="100" w:beforeAutospacing="1" w:after="100" w:afterAutospacing="1"/>
    </w:pPr>
    <w:rPr>
      <w:rFonts w:ascii="Times New Roman" w:hAnsi="Times New Roman" w:eastAsia="Times New Roman"/>
      <w:lang w:eastAsia="ru-RU"/>
    </w:rPr>
  </w:style>
  <w:style w:type="paragraph" w:styleId="816">
    <w:name w:val="Revision"/>
    <w:hidden/>
    <w:uiPriority w:val="99"/>
    <w:semiHidden/>
    <w:rPr>
      <w:sz w:val="24"/>
      <w:szCs w:val="24"/>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B5D988B7-CD8C-4C02-A4AA-4404D1EE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R7-Office/7.0.1.62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Анна Иглицына</cp:lastModifiedBy>
  <cp:revision>3</cp:revision>
  <dcterms:created xsi:type="dcterms:W3CDTF">2022-07-25T11:33:00Z</dcterms:created>
  <dcterms:modified xsi:type="dcterms:W3CDTF">2022-07-26T10:08:22Z</dcterms:modified>
</cp:coreProperties>
</file>