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nStyleDefTable"/>
        <w:tblW w:w="0" w:type="auto"/>
        <w:tblInd w:w="-17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13"/>
        <w:gridCol w:w="5245"/>
      </w:tblGrid>
      <w:tr w:rsidR="00401899">
        <w:trPr>
          <w:trHeight w:val="2695"/>
        </w:trPr>
        <w:tc>
          <w:tcPr>
            <w:tcW w:w="4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1899" w:rsidRDefault="00401899">
            <w:pPr>
              <w:ind w:left="156"/>
              <w:jc w:val="center"/>
            </w:pPr>
          </w:p>
          <w:p w:rsidR="00401899" w:rsidRDefault="00401899"/>
          <w:p w:rsidR="00401899" w:rsidRDefault="00401899"/>
          <w:p w:rsidR="00401899" w:rsidRDefault="00401899">
            <w:pPr>
              <w:tabs>
                <w:tab w:val="left" w:pos="3270"/>
              </w:tabs>
            </w:pPr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01899" w:rsidRDefault="00B247D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Проект </w:t>
            </w:r>
            <w:r>
              <w:rPr>
                <w:sz w:val="28"/>
                <w:highlight w:val="yellow"/>
              </w:rPr>
              <w:br/>
            </w:r>
          </w:p>
          <w:p w:rsidR="00401899" w:rsidRDefault="00401899">
            <w:pPr>
              <w:jc w:val="center"/>
              <w:rPr>
                <w:sz w:val="28"/>
              </w:rPr>
            </w:pPr>
          </w:p>
          <w:p w:rsidR="00401899" w:rsidRDefault="00401899">
            <w:pPr>
              <w:jc w:val="center"/>
              <w:rPr>
                <w:sz w:val="28"/>
              </w:rPr>
            </w:pPr>
          </w:p>
          <w:p w:rsidR="00401899" w:rsidRDefault="004018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1899" w:rsidRDefault="00B247D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ПРАВИТЕЛЬСТВО РОССИЙСКОЙ ФЕДЕРАЦИИ </w:t>
      </w:r>
    </w:p>
    <w:p w:rsidR="00401899" w:rsidRDefault="00B247D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ПОСТАНОВЛЕНИЕ</w:t>
      </w:r>
    </w:p>
    <w:p w:rsidR="00401899" w:rsidRDefault="00401899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401899" w:rsidRDefault="00B247D2">
      <w:pPr>
        <w:spacing w:line="360" w:lineRule="auto"/>
        <w:jc w:val="center"/>
      </w:pPr>
      <w:r>
        <w:t>от _____________________ № _____</w:t>
      </w:r>
    </w:p>
    <w:p w:rsidR="00401899" w:rsidRDefault="00401899">
      <w:pPr>
        <w:spacing w:line="360" w:lineRule="auto"/>
        <w:ind w:firstLine="708"/>
        <w:jc w:val="center"/>
      </w:pPr>
    </w:p>
    <w:p w:rsidR="00401899" w:rsidRDefault="00B247D2">
      <w:pPr>
        <w:spacing w:line="360" w:lineRule="auto"/>
        <w:jc w:val="center"/>
      </w:pPr>
      <w:r>
        <w:t>МОСКВА</w:t>
      </w:r>
    </w:p>
    <w:p w:rsidR="00401899" w:rsidRDefault="00401899">
      <w:pPr>
        <w:spacing w:line="360" w:lineRule="auto"/>
        <w:jc w:val="center"/>
      </w:pPr>
    </w:p>
    <w:p w:rsidR="00401899" w:rsidRDefault="00B247D2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размера понижающего коэффициента к нормативу утилизации отходов от использования товаров, к массе произведенной упаковки, отходы от использования которых подлежат утилизации, произведенных с использованием вторичного сырья, и </w:t>
      </w:r>
      <w:r w:rsidR="000F1F32">
        <w:rPr>
          <w:b/>
          <w:color w:val="000000"/>
          <w:sz w:val="28"/>
          <w:szCs w:val="28"/>
        </w:rPr>
        <w:t xml:space="preserve">Правил </w:t>
      </w:r>
      <w:r>
        <w:rPr>
          <w:b/>
          <w:color w:val="000000"/>
          <w:sz w:val="28"/>
          <w:szCs w:val="28"/>
        </w:rPr>
        <w:t>подтверждения производства товаров с использованием вторичного сырья</w:t>
      </w:r>
    </w:p>
    <w:p w:rsidR="00401899" w:rsidRDefault="00401899">
      <w:pPr>
        <w:ind w:firstLine="708"/>
        <w:jc w:val="center"/>
        <w:rPr>
          <w:b/>
          <w:color w:val="000000"/>
          <w:sz w:val="28"/>
          <w:szCs w:val="28"/>
        </w:rPr>
      </w:pPr>
    </w:p>
    <w:p w:rsidR="00401899" w:rsidRDefault="00B247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статьи 24 </w:t>
      </w:r>
      <w:r>
        <w:rPr>
          <w:sz w:val="28"/>
          <w:szCs w:val="28"/>
          <w:vertAlign w:val="superscript"/>
        </w:rPr>
        <w:t>2-1</w:t>
      </w:r>
      <w:r>
        <w:rPr>
          <w:sz w:val="28"/>
          <w:szCs w:val="28"/>
        </w:rPr>
        <w:t xml:space="preserve"> Федерального закона «Об отходах производства и потребления» Правительство Российской Федерации постановляет:</w:t>
      </w:r>
    </w:p>
    <w:p w:rsidR="00401899" w:rsidRDefault="00B247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размер понижающего коэффициента, применяемого </w:t>
      </w:r>
      <w:r>
        <w:rPr>
          <w:sz w:val="28"/>
          <w:szCs w:val="28"/>
        </w:rPr>
        <w:br/>
        <w:t>к нормативу утилизации отходов от использования товаров (продукции), установленному Правительством Российской Федерации в соответствии со статьей</w:t>
      </w:r>
      <w:r w:rsidR="00B331AD">
        <w:rPr>
          <w:sz w:val="28"/>
          <w:szCs w:val="28"/>
        </w:rPr>
        <w:br/>
      </w:r>
      <w:r>
        <w:rPr>
          <w:sz w:val="28"/>
          <w:szCs w:val="28"/>
        </w:rPr>
        <w:t xml:space="preserve"> 5 Федерального закона  «Об отходах производства и потребления», в отношении товаров и к массе упаковки, произведенных на территории Российской Федерации </w:t>
      </w:r>
      <w:r w:rsidR="00B331AD">
        <w:rPr>
          <w:sz w:val="28"/>
          <w:szCs w:val="28"/>
        </w:rPr>
        <w:br/>
      </w:r>
      <w:r>
        <w:rPr>
          <w:sz w:val="28"/>
          <w:szCs w:val="28"/>
        </w:rPr>
        <w:t>с использованием  вторичного сырья, произведенного на территории Российской Федерации, отходы от использования которых подлежат утилизации, определяется как разница между единицей и фактической долей использования вторичного сырья при производстве товаров, выраженной в относительных единицах.</w:t>
      </w:r>
    </w:p>
    <w:p w:rsidR="00401899" w:rsidRDefault="00B247D2">
      <w:pPr>
        <w:pStyle w:val="pt-a-00000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 Условием подтверждения производства товаров (продукции)</w:t>
      </w:r>
      <w:r>
        <w:rPr>
          <w:rStyle w:val="pt-a0"/>
          <w:color w:val="000000"/>
          <w:sz w:val="28"/>
          <w:szCs w:val="28"/>
        </w:rPr>
        <w:br/>
        <w:t xml:space="preserve">с использованием вторичного сырья является подтверждение </w:t>
      </w:r>
      <w:r>
        <w:rPr>
          <w:sz w:val="28"/>
          <w:szCs w:val="28"/>
        </w:rPr>
        <w:t xml:space="preserve">наличия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у товаропроизводителя технической и технологической возможности производства товара (продукции) с использованием вторичного сырья.</w:t>
      </w:r>
    </w:p>
    <w:p w:rsidR="00401899" w:rsidRDefault="00B247D2">
      <w:pPr>
        <w:pStyle w:val="pt-a-00000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Установить, что производство товаров (продукции) с использованием вторичного сырья подтверждается заключением о подтверждении производства товаров (продукции) с использованием вторичного сырья, выдаваемым </w:t>
      </w:r>
      <w:r>
        <w:rPr>
          <w:sz w:val="28"/>
          <w:szCs w:val="28"/>
        </w:rPr>
        <w:br/>
      </w:r>
      <w:bookmarkStart w:id="0" w:name="_Hlk157016195"/>
      <w:r>
        <w:rPr>
          <w:sz w:val="28"/>
          <w:szCs w:val="28"/>
        </w:rPr>
        <w:t xml:space="preserve">с использованием государственной информационной системы </w:t>
      </w:r>
      <w:bookmarkEnd w:id="0"/>
      <w:r>
        <w:rPr>
          <w:sz w:val="28"/>
          <w:szCs w:val="28"/>
        </w:rPr>
        <w:t xml:space="preserve">промышленности Министерством промышленности и торговли Российской Федерации с учетом акта </w:t>
      </w:r>
      <w:r w:rsidR="00B624CA">
        <w:rPr>
          <w:sz w:val="28"/>
          <w:szCs w:val="28"/>
        </w:rPr>
        <w:t>оценки</w:t>
      </w:r>
      <w:bookmarkStart w:id="1" w:name="_GoBack"/>
      <w:bookmarkEnd w:id="1"/>
      <w:r>
        <w:rPr>
          <w:sz w:val="28"/>
          <w:szCs w:val="28"/>
        </w:rPr>
        <w:t xml:space="preserve"> Торгово-промышленной палаты Российской Федерации, в отношения каждой группы товаров, произведенных с использованием вторичного сырья.</w:t>
      </w:r>
    </w:p>
    <w:p w:rsidR="00401899" w:rsidRDefault="00B247D2">
      <w:pPr>
        <w:pStyle w:val="pt-a-00000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Форма заключения о подтверждении производства товаров (продукции) </w:t>
      </w:r>
      <w:r>
        <w:rPr>
          <w:sz w:val="28"/>
          <w:szCs w:val="28"/>
        </w:rPr>
        <w:br/>
        <w:t>с использованием вторичного сырья и порядок выдачи данного заключения устанавливаются Министерством промышленности и торговли Российской Федерации.</w:t>
      </w:r>
    </w:p>
    <w:p w:rsidR="00401899" w:rsidRDefault="00B247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Установить, что подтверждение использования определенной доли вторичного сырья в производстве товаров (продукции) с использованием вторичного сырья подтверждается фактом предоставления субъектом деятельности </w:t>
      </w:r>
      <w:r>
        <w:rPr>
          <w:sz w:val="28"/>
          <w:szCs w:val="28"/>
        </w:rPr>
        <w:br/>
        <w:t>в сфере промышленности ежегодной отчетности посредством государственной информационной системы промышленности и ее принятия Министерством промышленности и торговли Российской Федерации.</w:t>
      </w:r>
    </w:p>
    <w:p w:rsidR="00401899" w:rsidRDefault="00B247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прилагаемый </w:t>
      </w:r>
      <w:r w:rsidR="00B331AD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подтверждения производства товаров </w:t>
      </w:r>
      <w:r w:rsidR="00B5175E">
        <w:rPr>
          <w:sz w:val="28"/>
          <w:szCs w:val="28"/>
        </w:rPr>
        <w:br/>
      </w:r>
      <w:r>
        <w:rPr>
          <w:sz w:val="28"/>
          <w:szCs w:val="28"/>
        </w:rPr>
        <w:t>с использованием вторичного сырья.</w:t>
      </w:r>
    </w:p>
    <w:p w:rsidR="00401899" w:rsidRDefault="00401899"/>
    <w:p w:rsidR="00401899" w:rsidRDefault="00401899"/>
    <w:p w:rsidR="00401899" w:rsidRDefault="00401899"/>
    <w:p w:rsidR="00401899" w:rsidRDefault="00401899"/>
    <w:p w:rsidR="00401899" w:rsidRDefault="00B247D2">
      <w:pPr>
        <w:rPr>
          <w:sz w:val="2"/>
          <w:szCs w:val="2"/>
        </w:rPr>
      </w:pPr>
      <w:r>
        <w:rPr>
          <w:sz w:val="28"/>
        </w:rPr>
        <w:t xml:space="preserve">Председатель Правительства </w:t>
      </w:r>
      <w:r>
        <w:rPr>
          <w:sz w:val="28"/>
        </w:rPr>
        <w:br/>
        <w:t xml:space="preserve">    Российской Федерации                                                                             М. </w:t>
      </w:r>
      <w:proofErr w:type="spellStart"/>
      <w:r>
        <w:rPr>
          <w:sz w:val="28"/>
        </w:rPr>
        <w:t>Мишустин</w:t>
      </w:r>
      <w:proofErr w:type="spellEnd"/>
    </w:p>
    <w:sectPr w:rsidR="00401899">
      <w:headerReference w:type="first" r:id="rId8"/>
      <w:pgSz w:w="11907" w:h="16840"/>
      <w:pgMar w:top="1134" w:right="567" w:bottom="1135" w:left="1134" w:header="720" w:footer="2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F9" w:rsidRDefault="003D28F9">
      <w:r>
        <w:separator/>
      </w:r>
    </w:p>
  </w:endnote>
  <w:endnote w:type="continuationSeparator" w:id="0">
    <w:p w:rsidR="003D28F9" w:rsidRDefault="003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F9" w:rsidRDefault="003D28F9">
      <w:r>
        <w:separator/>
      </w:r>
    </w:p>
  </w:footnote>
  <w:footnote w:type="continuationSeparator" w:id="0">
    <w:p w:rsidR="003D28F9" w:rsidRDefault="003D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899" w:rsidRDefault="00401899">
    <w:pPr>
      <w:pStyle w:val="af1"/>
      <w:jc w:val="center"/>
    </w:pPr>
  </w:p>
  <w:p w:rsidR="00401899" w:rsidRDefault="0040189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C45"/>
    <w:multiLevelType w:val="hybridMultilevel"/>
    <w:tmpl w:val="5D52AC0E"/>
    <w:lvl w:ilvl="0" w:tplc="2A52F4D6">
      <w:start w:val="1"/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7D5A7208">
      <w:start w:val="1"/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03C86A88">
      <w:start w:val="1"/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418AB71C">
      <w:start w:val="1"/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4C0CBE76">
      <w:start w:val="1"/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5036AD00">
      <w:start w:val="1"/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67C800BE">
      <w:start w:val="1"/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EA72A09A">
      <w:start w:val="1"/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CACECFB6">
      <w:start w:val="1"/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26B244B3"/>
    <w:multiLevelType w:val="hybridMultilevel"/>
    <w:tmpl w:val="878EEE54"/>
    <w:lvl w:ilvl="0" w:tplc="A58EDD02">
      <w:start w:val="1"/>
      <w:numFmt w:val="decimal"/>
      <w:lvlText w:val="%1."/>
      <w:lvlJc w:val="left"/>
      <w:pPr>
        <w:ind w:left="1428" w:hanging="360"/>
      </w:pPr>
    </w:lvl>
    <w:lvl w:ilvl="1" w:tplc="18A8232A">
      <w:start w:val="1"/>
      <w:numFmt w:val="lowerLetter"/>
      <w:lvlText w:val="%2."/>
      <w:lvlJc w:val="left"/>
      <w:pPr>
        <w:ind w:left="2148" w:hanging="360"/>
      </w:pPr>
    </w:lvl>
    <w:lvl w:ilvl="2" w:tplc="67E89C9E">
      <w:start w:val="1"/>
      <w:numFmt w:val="lowerRoman"/>
      <w:lvlText w:val="%3."/>
      <w:lvlJc w:val="right"/>
      <w:pPr>
        <w:ind w:left="2868" w:hanging="180"/>
      </w:pPr>
    </w:lvl>
    <w:lvl w:ilvl="3" w:tplc="E2F2EFFA">
      <w:start w:val="1"/>
      <w:numFmt w:val="decimal"/>
      <w:lvlText w:val="%4."/>
      <w:lvlJc w:val="left"/>
      <w:pPr>
        <w:ind w:left="3588" w:hanging="360"/>
      </w:pPr>
    </w:lvl>
    <w:lvl w:ilvl="4" w:tplc="D17ABEDA">
      <w:start w:val="1"/>
      <w:numFmt w:val="lowerLetter"/>
      <w:lvlText w:val="%5."/>
      <w:lvlJc w:val="left"/>
      <w:pPr>
        <w:ind w:left="4308" w:hanging="360"/>
      </w:pPr>
    </w:lvl>
    <w:lvl w:ilvl="5" w:tplc="5FD4CAA2">
      <w:start w:val="1"/>
      <w:numFmt w:val="lowerRoman"/>
      <w:lvlText w:val="%6."/>
      <w:lvlJc w:val="right"/>
      <w:pPr>
        <w:ind w:left="5028" w:hanging="180"/>
      </w:pPr>
    </w:lvl>
    <w:lvl w:ilvl="6" w:tplc="20FE0B22">
      <w:start w:val="1"/>
      <w:numFmt w:val="decimal"/>
      <w:lvlText w:val="%7."/>
      <w:lvlJc w:val="left"/>
      <w:pPr>
        <w:ind w:left="5748" w:hanging="360"/>
      </w:pPr>
    </w:lvl>
    <w:lvl w:ilvl="7" w:tplc="6632FBAA">
      <w:start w:val="1"/>
      <w:numFmt w:val="lowerLetter"/>
      <w:lvlText w:val="%8."/>
      <w:lvlJc w:val="left"/>
      <w:pPr>
        <w:ind w:left="6468" w:hanging="360"/>
      </w:pPr>
    </w:lvl>
    <w:lvl w:ilvl="8" w:tplc="3C68DAB0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A97F56"/>
    <w:multiLevelType w:val="hybridMultilevel"/>
    <w:tmpl w:val="AA44A0E2"/>
    <w:lvl w:ilvl="0" w:tplc="926844C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3E2C6B5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2CE3AD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2E291B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B16A5E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C173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FA61794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2EC34B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F5038D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848244C"/>
    <w:multiLevelType w:val="hybridMultilevel"/>
    <w:tmpl w:val="81D667B2"/>
    <w:lvl w:ilvl="0" w:tplc="B70CCC48">
      <w:start w:val="1"/>
      <w:numFmt w:val="decimal"/>
      <w:lvlText w:val="%1."/>
      <w:lvlJc w:val="left"/>
      <w:pPr>
        <w:ind w:left="644" w:hanging="360"/>
      </w:pPr>
    </w:lvl>
    <w:lvl w:ilvl="1" w:tplc="95381780">
      <w:start w:val="1"/>
      <w:numFmt w:val="lowerLetter"/>
      <w:lvlText w:val="%2."/>
      <w:lvlJc w:val="left"/>
      <w:pPr>
        <w:ind w:left="1440" w:hanging="360"/>
      </w:pPr>
    </w:lvl>
    <w:lvl w:ilvl="2" w:tplc="08FCEFC6">
      <w:start w:val="1"/>
      <w:numFmt w:val="lowerRoman"/>
      <w:lvlText w:val="%3."/>
      <w:lvlJc w:val="right"/>
      <w:pPr>
        <w:ind w:left="2160" w:hanging="180"/>
      </w:pPr>
    </w:lvl>
    <w:lvl w:ilvl="3" w:tplc="3CE6931E">
      <w:start w:val="1"/>
      <w:numFmt w:val="decimal"/>
      <w:lvlText w:val="%4."/>
      <w:lvlJc w:val="left"/>
      <w:pPr>
        <w:ind w:left="2880" w:hanging="360"/>
      </w:pPr>
    </w:lvl>
    <w:lvl w:ilvl="4" w:tplc="55FAF0DE">
      <w:start w:val="1"/>
      <w:numFmt w:val="lowerLetter"/>
      <w:lvlText w:val="%5."/>
      <w:lvlJc w:val="left"/>
      <w:pPr>
        <w:ind w:left="3600" w:hanging="360"/>
      </w:pPr>
    </w:lvl>
    <w:lvl w:ilvl="5" w:tplc="16365C32">
      <w:start w:val="1"/>
      <w:numFmt w:val="lowerRoman"/>
      <w:lvlText w:val="%6."/>
      <w:lvlJc w:val="right"/>
      <w:pPr>
        <w:ind w:left="4320" w:hanging="180"/>
      </w:pPr>
    </w:lvl>
    <w:lvl w:ilvl="6" w:tplc="4A949568">
      <w:start w:val="1"/>
      <w:numFmt w:val="decimal"/>
      <w:lvlText w:val="%7."/>
      <w:lvlJc w:val="left"/>
      <w:pPr>
        <w:ind w:left="5040" w:hanging="360"/>
      </w:pPr>
    </w:lvl>
    <w:lvl w:ilvl="7" w:tplc="365E2B92">
      <w:start w:val="1"/>
      <w:numFmt w:val="lowerLetter"/>
      <w:lvlText w:val="%8."/>
      <w:lvlJc w:val="left"/>
      <w:pPr>
        <w:ind w:left="5760" w:hanging="360"/>
      </w:pPr>
    </w:lvl>
    <w:lvl w:ilvl="8" w:tplc="CDA6DE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63F7"/>
    <w:multiLevelType w:val="hybridMultilevel"/>
    <w:tmpl w:val="8474ED28"/>
    <w:lvl w:ilvl="0" w:tplc="9ECA4FF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723253F6">
      <w:start w:val="1"/>
      <w:numFmt w:val="lowerLetter"/>
      <w:lvlText w:val="%2."/>
      <w:lvlJc w:val="left"/>
      <w:pPr>
        <w:ind w:left="1789" w:hanging="360"/>
      </w:pPr>
    </w:lvl>
    <w:lvl w:ilvl="2" w:tplc="94C0FE74">
      <w:start w:val="1"/>
      <w:numFmt w:val="lowerRoman"/>
      <w:lvlText w:val="%3."/>
      <w:lvlJc w:val="right"/>
      <w:pPr>
        <w:ind w:left="2509" w:hanging="180"/>
      </w:pPr>
    </w:lvl>
    <w:lvl w:ilvl="3" w:tplc="3C6C7210">
      <w:start w:val="1"/>
      <w:numFmt w:val="decimal"/>
      <w:lvlText w:val="%4."/>
      <w:lvlJc w:val="left"/>
      <w:pPr>
        <w:ind w:left="3229" w:hanging="360"/>
      </w:pPr>
    </w:lvl>
    <w:lvl w:ilvl="4" w:tplc="386878B6">
      <w:start w:val="1"/>
      <w:numFmt w:val="lowerLetter"/>
      <w:lvlText w:val="%5."/>
      <w:lvlJc w:val="left"/>
      <w:pPr>
        <w:ind w:left="3949" w:hanging="360"/>
      </w:pPr>
    </w:lvl>
    <w:lvl w:ilvl="5" w:tplc="4B98769E">
      <w:start w:val="1"/>
      <w:numFmt w:val="lowerRoman"/>
      <w:lvlText w:val="%6."/>
      <w:lvlJc w:val="right"/>
      <w:pPr>
        <w:ind w:left="4669" w:hanging="180"/>
      </w:pPr>
    </w:lvl>
    <w:lvl w:ilvl="6" w:tplc="26E22B7A">
      <w:start w:val="1"/>
      <w:numFmt w:val="decimal"/>
      <w:lvlText w:val="%7."/>
      <w:lvlJc w:val="left"/>
      <w:pPr>
        <w:ind w:left="5389" w:hanging="360"/>
      </w:pPr>
    </w:lvl>
    <w:lvl w:ilvl="7" w:tplc="3824252C">
      <w:start w:val="1"/>
      <w:numFmt w:val="lowerLetter"/>
      <w:lvlText w:val="%8."/>
      <w:lvlJc w:val="left"/>
      <w:pPr>
        <w:ind w:left="6109" w:hanging="360"/>
      </w:pPr>
    </w:lvl>
    <w:lvl w:ilvl="8" w:tplc="88ACA2F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99"/>
    <w:rsid w:val="000F1F32"/>
    <w:rsid w:val="003D28F9"/>
    <w:rsid w:val="00401899"/>
    <w:rsid w:val="00413FFD"/>
    <w:rsid w:val="005E3B94"/>
    <w:rsid w:val="009A1BA6"/>
    <w:rsid w:val="00AC7014"/>
    <w:rsid w:val="00B247D2"/>
    <w:rsid w:val="00B331AD"/>
    <w:rsid w:val="00B5175E"/>
    <w:rsid w:val="00B624CA"/>
    <w:rsid w:val="00C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70AE"/>
  <w15:docId w15:val="{AEA2ED70-0496-473F-A3E6-C1FB4DB3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styleId="af">
    <w:name w:val="Table Grid"/>
    <w:basedOn w:val="a1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  <w:tblPr/>
  </w:style>
  <w:style w:type="character" w:styleId="af0">
    <w:name w:val="Hyperlink"/>
    <w:rPr>
      <w:color w:val="0563C1"/>
      <w:u w:val="single"/>
    </w:rPr>
  </w:style>
  <w:style w:type="table" w:customStyle="1" w:styleId="GenStyleDefTable">
    <w:name w:val="GenStyleDefTab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</w:style>
  <w:style w:type="paragraph" w:styleId="afe">
    <w:name w:val="Body Text"/>
    <w:basedOn w:val="a"/>
    <w:link w:val="aff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8"/>
      <w:szCs w:val="28"/>
      <w:lang w:eastAsia="en-US"/>
    </w:rPr>
  </w:style>
  <w:style w:type="character" w:customStyle="1" w:styleId="aff">
    <w:name w:val="Основной текст Знак"/>
    <w:basedOn w:val="a0"/>
    <w:link w:val="afe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f0">
    <w:name w:val="No Spacing"/>
    <w:uiPriority w:val="1"/>
    <w:qFormat/>
    <w:pPr>
      <w:spacing w:after="0" w:line="240" w:lineRule="auto"/>
    </w:pPr>
  </w:style>
  <w:style w:type="paragraph" w:styleId="aff1">
    <w:name w:val="footnote text"/>
    <w:basedOn w:val="a"/>
    <w:link w:val="aff2"/>
    <w:uiPriority w:val="99"/>
    <w:semiHidden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f4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918C-7F62-4C1F-9043-6867D1F0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Фрундина</dc:creator>
  <cp:lastModifiedBy>Турушева Анна Сергеевна</cp:lastModifiedBy>
  <cp:revision>8</cp:revision>
  <dcterms:created xsi:type="dcterms:W3CDTF">2024-02-06T15:32:00Z</dcterms:created>
  <dcterms:modified xsi:type="dcterms:W3CDTF">2024-02-16T17:20:00Z</dcterms:modified>
</cp:coreProperties>
</file>