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ПРИРОДНЫХ РЕСУРСОВ И ЭКОЛОГИИ</w:t>
      </w:r>
    </w:p>
    <w:p>
      <w:pPr>
        <w:pStyle w:val="2"/>
        <w:jc w:val="center"/>
      </w:pPr>
      <w:r>
        <w:rPr>
          <w:sz w:val="24"/>
        </w:rPr>
        <w:t xml:space="preserve">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ПИСЬМО</w:t>
      </w:r>
    </w:p>
    <w:p>
      <w:pPr>
        <w:pStyle w:val="2"/>
        <w:jc w:val="center"/>
      </w:pPr>
      <w:r>
        <w:rPr>
          <w:sz w:val="24"/>
        </w:rPr>
        <w:t xml:space="preserve">от 7 марта 2025 г. N 08-25-53/9531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 ТРЕБОВАНИЯХ ЗАКОНОДАТЕЛЬСТВА В ОБЛАСТИ ВОВЛЕЧЕНИЯ ОТХОДОВ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Минприроды России в соответствии с подпунктом "в" пункта 1 протокола совещания от 10 февраля 2025 г. N А8ВП-6-5 по итогам совместного совещания Контрольного управления Президента Российской Федерации и аппаратов полномочных представителей Президента Российской Федерации в Южном, Центральном и Приволжском федеральных округах по итогам контрольных мероприятий, проведенных в период 21 - 24 января 2025 г. в рамках проверки исполнения законодательства и решений Главы государства, направленных на вовлечение в хозяйственный оборот отходов производства и потребления в качестве вторичных ресурсов и сырья, сообщает.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сегодняшний день переход к экономике замкнутого цикла носит широкий межведомственный характер и затрагивает полномочия ряда федеральных органов исполнительной власти и организаций.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целях стимулирования вовлечения вторичных ресурсов и вторичного сырья в хозяйственный оборот Правительством Российской Федерации приняты следующие нормативные правовые акты.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</w:t>
      </w:r>
      <w:hyperlink w:history="0" r:id="rId6" w:tooltip="Постановление Правительства РФ от 08.07.2022 N 1224 &quot;Об особенностях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8 июля 2022 г. N 1224 &lt;1&gt; (далее - постановление Правительства), которое установило с 1 января 2023 г. обязанность для органов государственной власти закупать отдельные товары с содержанием вторичного сырья. К товарам относятся: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&lt;1&gt; </w:t>
      </w:r>
      <w:hyperlink w:history="0" r:id="rId7" w:tooltip="Постановление Правительства РФ от 08.07.2022 N 1224 &quot;Об особенностях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8 июля 2022 г. N 1224 "Об особенностях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изделия из бумаги бытового и санитарно-гигиенического назначения - туалетная бумага, полотенца бумажные, платки носовые бумажные, скатерти бумажные, салфетки разного назначения;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твердые покрытия и элементы благоустройства - покрытия из переработанных материалов, тротуарная плитка, бордюры, ограждения;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мягкие покрытия - резиновая плитка, покрытия из резиновой крошки, мягкая кровля или иные гидроизоляционные материалы;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контейнеры и урны для мусора, а также удобрения органические, почвогрунт и грунт, пригодный для технических целей.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Минприроды России повторно просит довести информацию до всех заказчиков, осуществляющих государственные и муниципальные закупки в соответствии с нормами Федерального </w:t>
      </w:r>
      <w:hyperlink w:history="0" r:id="rId8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о положениях </w:t>
      </w:r>
      <w:hyperlink w:history="0" r:id="rId9" w:tooltip="Постановление Правительства РФ от 08.07.2022 N 1224 &quot;Об особенностях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hyperlink w:history="0" r:id="rId10" w:tooltip="Распоряжение Правительства РФ от 02.08.2023 N 2094-р &lt;Об утверждении перечня видов продукции (товаров), производство которых осуществляе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, и перечня видов работ, услуг, выполнение и оказание которых осуществляется с использованием определенной доли вторичного сырья в их составе и в отношении которых осуществляется стимулирование деятельности по их выполнению&gt;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Российской Федерации от 2 августа 2023 г. N 2094-р &lt;2&gt;, в котором поименован ряд товаров (продукции), работ, услуг, при производстве (выполнении, оказании) которых используется вторичное сырье и в отношении которых осуществляется стимулирование деятельности по их производству и выполнению.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&lt;2&gt; </w:t>
      </w:r>
      <w:hyperlink w:history="0" r:id="rId11" w:tooltip="Распоряжение Правительства РФ от 02.08.2023 N 2094-р &lt;Об утверждении перечня видов продукции (товаров), производство которых осуществляе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, и перечня видов работ, услуг, выполнение и оказание которых осуществляется с использованием определенной доли вторичного сырья в их составе и в отношении которых осуществляется стимулирование деятельности по их выполнению&gt;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Российской Федерации от 2 августа 2023 г. N 2094-р "Об утверждении перечня видов продукции (товаров), производство которых осуществляется с использованием определенной доли вторичного сырья в их составе и в отношении которых осуществляется стимулирование деятельности по их производству, и перечня видов работ, услуг, выполнение и оказание которых осуществляется с использованием определенной доли вторичного сырья в их составе и в отношении которых осуществляется стимулирование деятельности по их выполнению".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 </w:t>
      </w:r>
      <w:hyperlink w:history="0" r:id="rId12" w:tooltip="Распоряжение Правительства РФ от 28.08.2024 N 2330-р &lt;Об утверждении перечней видов продукции (товаров), работ, услуг, производство, выполнение и оказание которых осуществляются с обязательным использованием определенной доли вторичного сырья в их составе&gt;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Российской Федерации от 28 августа 2024 г. N 2330-р &lt;3&gt;, которое устанавливает перечень товаров, работ и услуг, производство и выполнение которых должно осуществляться с использованием вторичного сырья.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&lt;3&gt; </w:t>
      </w:r>
      <w:hyperlink w:history="0" r:id="rId13" w:tooltip="Распоряжение Правительства РФ от 28.08.2024 N 2330-р &lt;Об утверждении перечней видов продукции (товаров), работ, услуг, производство, выполнение и оказание которых осуществляются с обязательным использованием определенной доли вторичного сырья в их составе&gt;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Российской Федерации от 28 августа 2024 г. N 2330-р "Об утверждении перечней видов продукции (товаров), работ, услуг, производство, выполнение и оказание которых осуществляются с обязательным использованием определенной доли вторичного сырья в их составе".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 </w:t>
      </w:r>
      <w:hyperlink w:history="0" r:id="rId14" w:tooltip="Распоряжение Правительства РФ от 14.10.2024 N 2827-р &lt;Об утверждении перечня видов продукции (товаров), производство и использование которых не допускаются в связи с тем, что отходы от использования такой продукции (товаров) не подлежат обработке и (или) утилизации либо их обработка и (или) утилизация затруднительны&gt; ------------ Не вступил в силу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Российской Федерации от 14 октября 2024 г. N 2827-р &lt;4&gt;, которое определяет перечень продукции (товаров), производство которых не допускается, так как отходы от использования такой продукции (товаров) не утилизируются.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&lt;4&gt; </w:t>
      </w:r>
      <w:hyperlink w:history="0" r:id="rId15" w:tooltip="Распоряжение Правительства РФ от 14.10.2024 N 2827-р &lt;Об утверждении перечня видов продукции (товаров), производство и использование которых не допускаются в связи с тем, что отходы от использования такой продукции (товаров) не подлежат обработке и (или) утилизации либо их обработка и (или) утилизация затруднительны&gt; ------------ Не вступил в силу {КонсультантПлюс}">
        <w:r>
          <w:rPr>
            <w:sz w:val="24"/>
            <w:color w:val="0000ff"/>
          </w:rPr>
          <w:t xml:space="preserve">Распоряжение</w:t>
        </w:r>
      </w:hyperlink>
      <w:r>
        <w:rPr>
          <w:sz w:val="24"/>
        </w:rPr>
        <w:t xml:space="preserve"> Правительства Российской Федерации от 14 октября 2024 г. N 2827-р "Об утверждении перечня видов продукции (товаров), производство и использование которых не допускаются в связи с тем, что отходы от использования такой продукции (товаров) не подлежат обработке и (или) утилизации либо их обработка и (или) утилизация затруднительны".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Отдельно Минприроды России отмечает, что в период 2023 - 2024 гг. приняты изменения в Федеральный </w:t>
      </w:r>
      <w:hyperlink w:history="0" r:id="rId16" w:tooltip="Федеральный закон от 24.06.1998 N 89-ФЗ (ред. от 26.12.2024) &quot;Об отходах производства и потребления&quot; (с изм. и доп., вступ. в силу с 01.03.2025) {КонсультантПлюс}">
        <w:r>
          <w:rPr>
            <w:sz w:val="24"/>
            <w:color w:val="0000ff"/>
          </w:rPr>
          <w:t xml:space="preserve">закон</w:t>
        </w:r>
      </w:hyperlink>
      <w:r>
        <w:rPr>
          <w:sz w:val="24"/>
        </w:rPr>
        <w:t xml:space="preserve"> от 24 июня 1998 г. N 89-ФЗ "Об отходах производства и потребления" в части совершенствования института расширенной ответственности производителя (далее - РОП). Указанные изменения внесены Федеральным </w:t>
      </w:r>
      <w:hyperlink w:history="0" r:id="rId17" w:tooltip="Федеральный закон от 04.08.2023 N 451-ФЗ (ред. от 08.08.2024) &quot;О внесении изменений в Федеральный закон &quot;Об отходах производства и потребления&quot; и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4 августа 2023 г. N 451-ФЗ "О внесении изменений в Федеральный закон "Об отходах производства и потребления" и отдельные законодательные акты Российской Федерации" (далее - закон о РОП).</w:t>
      </w:r>
    </w:p>
    <w:p>
      <w:pPr>
        <w:pStyle w:val="0"/>
        <w:spacing w:before="240" w:line-rule="auto"/>
        <w:ind w:firstLine="540"/>
        <w:jc w:val="both"/>
      </w:pPr>
      <w:hyperlink w:history="0" r:id="rId18" w:tooltip="Федеральный закон от 04.08.2023 N 451-ФЗ (ред. от 08.08.2024) &quot;О внесении изменений в Федеральный закон &quot;Об отходах производства и потребления&quot; и отдельные законодательные акты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 РОП к 2027 году установлена 100% ответственность для товаропроизводителей и импортеров за утилизацию отходов от использования упаковки, которая является основным загрязнителем на полигонах (в 2025 году - 55%, 2026 - 75%).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производимые и ввозимые товары Правительством Российской Федерации в рамках </w:t>
      </w:r>
      <w:hyperlink w:history="0" r:id="rId19" w:tooltip="Постановление Правительства РФ от 29.12.2023 N 2414 &quot;Об утверждении перечней товаров, упаковки, отходы от использования которых подлежат утилизации, и нормативов утилизации отходов от использования товаров, упаковк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Российской Федерации от 29 декабря 2023 г. N 2414 &lt;5&gt; установлены долгосрочные нормативы утилизации отходов от использования товаров на 2024 - 2029 гг. В указанном периоде времени предусмотрено повышение нормативов утилизации на 10% ежегодно.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&lt;5&gt; </w:t>
      </w:r>
      <w:hyperlink w:history="0" r:id="rId20" w:tooltip="Постановление Правительства РФ от 29.12.2023 N 2414 &quot;Об утверждении перечней товаров, упаковки, отходы от использования которых подлежат утилизации, и нормативов утилизации отходов от использования товаров, упаковки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Российской Федерации от 29 декабря 2023 г. N 2414 "Об утверждении перечней товаров, упаковки, отходы от использования которых подлежат утилизации, и нормативов утилизации отходов от использования товаров, упаковки".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К примеру, к 2030 году от объема произведенных и импортируемых товаров на территорию Российской Федерации должны быть утилизированы отходы: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80% шин;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70% бумаги, картона и аккумуляторов;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65% электронных товаров;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60% текстильной продукции.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Данные нормативы утилизации товаропроизводители и импортеры могут исполнять путем самостоятельной утилизации отходов либо уплаты в бюджет Российской Федерации экологического сбора. Способ исполнения обязанности выбирает сам производитель или импортер.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 механизме РОП, по поручению Правительства Российской Федерации, а также с учетом указаний Минприроды России, доводилась ППК "Российский экологический оператор" в рамках встреч в формате ВКС с представителями органов исполнительной власти субъектов Российской Федерации, бизнеса и профессиональных сообществ в 1 квартале 2024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этом с учетом решений о необходимости продолжения информационной работы с субъектами РОП ППК "Российский экологический оператор" продолжит аналогичную работу в квартале 2025 года.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Общая информация по вопросам РОП доступна на сайте ППК "Российский экологический оператор" по ссылке: https://reo.ru/rop.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Заместитель Министра</w:t>
      </w:r>
    </w:p>
    <w:p>
      <w:pPr>
        <w:pStyle w:val="0"/>
        <w:jc w:val="right"/>
      </w:pPr>
      <w:r>
        <w:rPr>
          <w:sz w:val="24"/>
        </w:rPr>
        <w:t xml:space="preserve">природных ресурсов и экологии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Д.Д.ТЕТЕНЬКИН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Минприроды России от 07.03.2025 N 08-25-53/9531</w:t>
            <w:br/>
            <w:t>"О требованиях законодательства в области вовлечения отходов"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&lt;Письмо&gt; Минприроды России от 07.03.2025 N 08-25-53/9531 "О требованиях законодательства в области вовлечения отходов"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19.03.2025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LAW&amp;n=421799&amp;date=19.03.2025&amp;demo=2" TargetMode = "External"/>
	<Relationship Id="rId7" Type="http://schemas.openxmlformats.org/officeDocument/2006/relationships/hyperlink" Target="https://login.consultant.ru/link/?req=doc&amp;base=LAW&amp;n=421799&amp;date=19.03.2025&amp;demo=2" TargetMode = "External"/>
	<Relationship Id="rId8" Type="http://schemas.openxmlformats.org/officeDocument/2006/relationships/hyperlink" Target="https://login.consultant.ru/link/?req=doc&amp;base=LAW&amp;n=466154&amp;date=19.03.2025&amp;demo=2" TargetMode = "External"/>
	<Relationship Id="rId9" Type="http://schemas.openxmlformats.org/officeDocument/2006/relationships/hyperlink" Target="https://login.consultant.ru/link/?req=doc&amp;base=LAW&amp;n=421799&amp;date=19.03.2025&amp;demo=2" TargetMode = "External"/>
	<Relationship Id="rId10" Type="http://schemas.openxmlformats.org/officeDocument/2006/relationships/hyperlink" Target="https://login.consultant.ru/link/?req=doc&amp;base=LAW&amp;n=453856&amp;date=19.03.2025&amp;demo=2" TargetMode = "External"/>
	<Relationship Id="rId11" Type="http://schemas.openxmlformats.org/officeDocument/2006/relationships/hyperlink" Target="https://login.consultant.ru/link/?req=doc&amp;base=LAW&amp;n=453856&amp;date=19.03.2025&amp;demo=2" TargetMode = "External"/>
	<Relationship Id="rId12" Type="http://schemas.openxmlformats.org/officeDocument/2006/relationships/hyperlink" Target="https://login.consultant.ru/link/?req=doc&amp;base=LAW&amp;n=484973&amp;date=19.03.2025&amp;demo=2" TargetMode = "External"/>
	<Relationship Id="rId13" Type="http://schemas.openxmlformats.org/officeDocument/2006/relationships/hyperlink" Target="https://login.consultant.ru/link/?req=doc&amp;base=LAW&amp;n=484973&amp;date=19.03.2025&amp;demo=2" TargetMode = "External"/>
	<Relationship Id="rId14" Type="http://schemas.openxmlformats.org/officeDocument/2006/relationships/hyperlink" Target="https://login.consultant.ru/link/?req=doc&amp;base=LAW&amp;n=488383&amp;date=19.03.2025&amp;demo=2" TargetMode = "External"/>
	<Relationship Id="rId15" Type="http://schemas.openxmlformats.org/officeDocument/2006/relationships/hyperlink" Target="https://login.consultant.ru/link/?req=doc&amp;base=LAW&amp;n=488383&amp;date=19.03.2025&amp;demo=2" TargetMode = "External"/>
	<Relationship Id="rId16" Type="http://schemas.openxmlformats.org/officeDocument/2006/relationships/hyperlink" Target="https://login.consultant.ru/link/?req=doc&amp;base=LAW&amp;n=483135&amp;date=19.03.2025&amp;demo=2" TargetMode = "External"/>
	<Relationship Id="rId17" Type="http://schemas.openxmlformats.org/officeDocument/2006/relationships/hyperlink" Target="https://login.consultant.ru/link/?req=doc&amp;base=LAW&amp;n=482847&amp;date=19.03.2025&amp;demo=2" TargetMode = "External"/>
	<Relationship Id="rId18" Type="http://schemas.openxmlformats.org/officeDocument/2006/relationships/hyperlink" Target="https://login.consultant.ru/link/?req=doc&amp;base=LAW&amp;n=482847&amp;date=19.03.2025&amp;demo=2" TargetMode = "External"/>
	<Relationship Id="rId19" Type="http://schemas.openxmlformats.org/officeDocument/2006/relationships/hyperlink" Target="https://login.consultant.ru/link/?req=doc&amp;base=LAW&amp;n=466690&amp;date=19.03.2025&amp;demo=2" TargetMode = "External"/>
	<Relationship Id="rId20" Type="http://schemas.openxmlformats.org/officeDocument/2006/relationships/hyperlink" Target="https://login.consultant.ru/link/?req=doc&amp;base=LAW&amp;n=466690&amp;date=19.03.2025&amp;demo=2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Минприроды России от 07.03.2025 N 08-25-53/9531
"О требованиях законодательства в области вовлечения отходов"</dc:title>
  <dcterms:created xsi:type="dcterms:W3CDTF">2025-03-19T20:10:10Z</dcterms:created>
</cp:coreProperties>
</file>