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8B" w:rsidRDefault="0032754C">
      <w:pPr>
        <w:ind w:left="4990" w:firstLine="0"/>
        <w:jc w:val="right"/>
      </w:pPr>
      <w:r>
        <w:t>Проект</w:t>
      </w:r>
    </w:p>
    <w:p w:rsidR="0090298B" w:rsidRDefault="0090298B">
      <w:pPr>
        <w:ind w:left="4990" w:firstLine="0"/>
        <w:jc w:val="center"/>
      </w:pPr>
    </w:p>
    <w:p w:rsidR="0090298B" w:rsidRDefault="0090298B" w:rsidP="001C0237">
      <w:pPr>
        <w:spacing w:line="240" w:lineRule="auto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90298B" w:rsidRDefault="0032754C" w:rsidP="001C0237">
      <w:pPr>
        <w:spacing w:line="240" w:lineRule="auto"/>
        <w:jc w:val="center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ПРАВИТЕЛЬСТВО РОССИЙСКОЙ ФЕДЕРАЦИИ</w:t>
      </w:r>
    </w:p>
    <w:p w:rsidR="0090298B" w:rsidRDefault="0090298B" w:rsidP="001C0237">
      <w:pPr>
        <w:spacing w:line="240" w:lineRule="auto"/>
        <w:jc w:val="center"/>
        <w:rPr>
          <w:rFonts w:eastAsia="Calibri"/>
          <w:b/>
          <w:color w:val="000000"/>
          <w:szCs w:val="28"/>
          <w:lang w:eastAsia="en-US"/>
        </w:rPr>
      </w:pPr>
    </w:p>
    <w:p w:rsidR="0090298B" w:rsidRDefault="0032754C" w:rsidP="001C0237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>ПОСТАНОВЛЕНИЕ</w:t>
      </w:r>
    </w:p>
    <w:p w:rsidR="0090298B" w:rsidRDefault="0090298B" w:rsidP="001C0237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90298B" w:rsidRDefault="0032754C" w:rsidP="001C0237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>от __________ № ___________</w:t>
      </w:r>
    </w:p>
    <w:p w:rsidR="0090298B" w:rsidRDefault="0090298B" w:rsidP="001C0237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90298B" w:rsidRDefault="0032754C" w:rsidP="001C0237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bCs/>
          <w:color w:val="000000"/>
          <w:szCs w:val="28"/>
          <w:lang w:eastAsia="en-US"/>
        </w:rPr>
        <w:t>МОСКВА</w:t>
      </w:r>
    </w:p>
    <w:p w:rsidR="0090298B" w:rsidRDefault="0090298B" w:rsidP="001C0237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90298B" w:rsidRDefault="0090298B" w:rsidP="001C0237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90298B" w:rsidRDefault="001C0237" w:rsidP="001C0237">
      <w:pPr>
        <w:spacing w:after="720"/>
        <w:jc w:val="center"/>
        <w:rPr>
          <w:b/>
        </w:rPr>
      </w:pPr>
      <w:bookmarkStart w:id="0" w:name="_Hlk142297303"/>
      <w:bookmarkStart w:id="1" w:name="_Hlk142295604"/>
      <w:r w:rsidRPr="001C0237">
        <w:rPr>
          <w:b/>
        </w:rPr>
        <w:t xml:space="preserve">О внесении изменений в постановление Правительства Российской Федерации от 20 мая 2022 г. № 913 </w:t>
      </w:r>
      <w:bookmarkEnd w:id="0"/>
      <w:bookmarkEnd w:id="1"/>
    </w:p>
    <w:p w:rsidR="0090298B" w:rsidRDefault="0032754C" w:rsidP="001C0237">
      <w:pPr>
        <w:tabs>
          <w:tab w:val="left" w:pos="851"/>
          <w:tab w:val="left" w:pos="993"/>
        </w:tabs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Правительство Российской Федерации </w:t>
      </w:r>
      <w:r>
        <w:rPr>
          <w:b/>
          <w:bCs/>
          <w:color w:val="000000"/>
          <w:szCs w:val="28"/>
        </w:rPr>
        <w:t>п о с т а н о в л я е т:</w:t>
      </w:r>
    </w:p>
    <w:p w:rsidR="0090298B" w:rsidRDefault="0032754C" w:rsidP="001C0237">
      <w:pPr>
        <w:numPr>
          <w:ilvl w:val="0"/>
          <w:numId w:val="1"/>
        </w:numPr>
        <w:tabs>
          <w:tab w:val="left" w:pos="851"/>
          <w:tab w:val="left" w:pos="993"/>
        </w:tabs>
        <w:ind w:left="0" w:firstLine="680"/>
        <w:rPr>
          <w:b/>
          <w:bCs/>
          <w:color w:val="000000"/>
          <w:szCs w:val="28"/>
        </w:rPr>
      </w:pPr>
      <w:r>
        <w:rPr>
          <w:color w:val="000000"/>
          <w:szCs w:val="28"/>
        </w:rPr>
        <w:t>Утвердить прилагаемые изменения, которые вносятся</w:t>
      </w:r>
      <w:r w:rsidR="001C023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Положение </w:t>
      </w:r>
      <w:r w:rsidR="001C0237">
        <w:rPr>
          <w:color w:val="000000"/>
          <w:szCs w:val="28"/>
        </w:rPr>
        <w:br/>
      </w:r>
      <w:r>
        <w:rPr>
          <w:color w:val="000000"/>
          <w:szCs w:val="28"/>
        </w:rPr>
        <w:t>о федеральной государственной информационной системе учета твердых коммунальных отходов, утвержденное постановлением Правительства Российской Федерации от 20 мая 2022 г. № 913</w:t>
      </w:r>
      <w:r w:rsidR="001C023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«Об утверждении положения </w:t>
      </w:r>
      <w:r w:rsidR="001C0237">
        <w:rPr>
          <w:color w:val="000000"/>
          <w:szCs w:val="28"/>
        </w:rPr>
        <w:br/>
      </w:r>
      <w:r>
        <w:rPr>
          <w:color w:val="000000"/>
          <w:szCs w:val="28"/>
        </w:rPr>
        <w:t>о федеральной государственной информационной системе учета твердых коммунальных отходов» (Собрание законодательства Российской Федерации, 2022, № 22, ст. 3661; 2023, № 23, ст. 4161).</w:t>
      </w:r>
    </w:p>
    <w:p w:rsidR="0090298B" w:rsidRPr="001C0237" w:rsidRDefault="0032754C" w:rsidP="001C0237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after="720" w:line="360" w:lineRule="exact"/>
        <w:ind w:left="0" w:firstLine="680"/>
        <w:rPr>
          <w:color w:val="000000"/>
          <w:szCs w:val="28"/>
        </w:rPr>
      </w:pPr>
      <w:r w:rsidRPr="001C0237">
        <w:rPr>
          <w:color w:val="000000"/>
          <w:szCs w:val="28"/>
        </w:rPr>
        <w:t>Настоящее постановление вступает в силу с 1 сентября 2025 г.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592"/>
        <w:gridCol w:w="4763"/>
      </w:tblGrid>
      <w:tr w:rsidR="0090298B">
        <w:trPr>
          <w:trHeight w:val="377"/>
        </w:trPr>
        <w:tc>
          <w:tcPr>
            <w:tcW w:w="4592" w:type="dxa"/>
            <w:shd w:val="clear" w:color="auto" w:fill="auto"/>
          </w:tcPr>
          <w:p w:rsidR="0090298B" w:rsidRDefault="0032754C" w:rsidP="001C0237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Правительства</w:t>
            </w:r>
          </w:p>
          <w:p w:rsidR="0090298B" w:rsidRDefault="0032754C" w:rsidP="001C0237">
            <w:pPr>
              <w:widowControl w:val="0"/>
              <w:jc w:val="center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Российской Федерации</w:t>
            </w:r>
          </w:p>
        </w:tc>
        <w:tc>
          <w:tcPr>
            <w:tcW w:w="4762" w:type="dxa"/>
            <w:shd w:val="clear" w:color="auto" w:fill="auto"/>
          </w:tcPr>
          <w:p w:rsidR="0090298B" w:rsidRDefault="0090298B" w:rsidP="001C0237">
            <w:pPr>
              <w:widowControl w:val="0"/>
              <w:rPr>
                <w:color w:val="000000"/>
                <w:szCs w:val="28"/>
              </w:rPr>
            </w:pPr>
          </w:p>
          <w:p w:rsidR="0090298B" w:rsidRDefault="0032754C" w:rsidP="001C0237">
            <w:pPr>
              <w:widowControl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М. </w:t>
            </w:r>
            <w:proofErr w:type="spellStart"/>
            <w:r>
              <w:rPr>
                <w:color w:val="000000"/>
                <w:szCs w:val="28"/>
              </w:rPr>
              <w:t>Мишустин</w:t>
            </w:r>
            <w:proofErr w:type="spellEnd"/>
          </w:p>
        </w:tc>
      </w:tr>
    </w:tbl>
    <w:p w:rsidR="0090298B" w:rsidRDefault="0090298B" w:rsidP="001C0237">
      <w:pPr>
        <w:sectPr w:rsidR="0090298B" w:rsidSect="001C0237">
          <w:headerReference w:type="default" r:id="rId9"/>
          <w:pgSz w:w="11906" w:h="16838"/>
          <w:pgMar w:top="1134" w:right="567" w:bottom="1134" w:left="1134" w:header="709" w:footer="0" w:gutter="0"/>
          <w:cols w:space="720"/>
          <w:formProt w:val="0"/>
          <w:docGrid w:linePitch="360"/>
        </w:sectPr>
      </w:pPr>
    </w:p>
    <w:p w:rsidR="0090298B" w:rsidRDefault="0032754C">
      <w:pPr>
        <w:ind w:left="5103" w:firstLine="0"/>
        <w:jc w:val="center"/>
      </w:pPr>
      <w:r>
        <w:lastRenderedPageBreak/>
        <w:t>УТВЕРЖДЕНЫ</w:t>
      </w:r>
    </w:p>
    <w:p w:rsidR="0090298B" w:rsidRDefault="0032754C">
      <w:pPr>
        <w:ind w:left="5103" w:firstLine="0"/>
        <w:jc w:val="center"/>
      </w:pPr>
      <w:r>
        <w:t>постановлением Правительства</w:t>
      </w:r>
    </w:p>
    <w:p w:rsidR="0090298B" w:rsidRDefault="0032754C">
      <w:pPr>
        <w:spacing w:line="240" w:lineRule="atLeast"/>
        <w:ind w:left="5103" w:firstLine="0"/>
        <w:jc w:val="center"/>
      </w:pPr>
      <w:r>
        <w:t>Российской Федерации</w:t>
      </w:r>
    </w:p>
    <w:p w:rsidR="0090298B" w:rsidRDefault="0032754C">
      <w:pPr>
        <w:spacing w:line="240" w:lineRule="atLeast"/>
        <w:ind w:left="5103" w:firstLine="0"/>
        <w:jc w:val="center"/>
      </w:pPr>
      <w:r>
        <w:t xml:space="preserve">от                    2025 г. № </w:t>
      </w:r>
    </w:p>
    <w:p w:rsidR="0090298B" w:rsidRDefault="0032754C" w:rsidP="001C0237">
      <w:pPr>
        <w:spacing w:before="1400" w:after="120"/>
        <w:ind w:firstLine="0"/>
        <w:jc w:val="center"/>
        <w:rPr>
          <w:b/>
        </w:rPr>
      </w:pPr>
      <w:bookmarkStart w:id="2" w:name="_Hlk185345791"/>
      <w:bookmarkEnd w:id="2"/>
      <w:r>
        <w:rPr>
          <w:b/>
          <w:bCs/>
          <w:lang w:bidi="ru-RU"/>
        </w:rPr>
        <w:t>И З М Е Н Е Н И Я,</w:t>
      </w:r>
    </w:p>
    <w:p w:rsidR="0090298B" w:rsidRDefault="0032754C" w:rsidP="001C0237">
      <w:pPr>
        <w:spacing w:after="480" w:line="240" w:lineRule="atLeast"/>
        <w:ind w:firstLine="0"/>
        <w:jc w:val="center"/>
        <w:rPr>
          <w:b/>
          <w:bCs/>
          <w:lang w:bidi="ru-RU"/>
        </w:rPr>
      </w:pPr>
      <w:bookmarkStart w:id="3" w:name="_Hlk185345857"/>
      <w:r>
        <w:rPr>
          <w:b/>
          <w:bCs/>
          <w:lang w:bidi="ru-RU"/>
        </w:rPr>
        <w:t>которые вносятся в Положение о федеральной</w:t>
      </w:r>
      <w:r w:rsidR="001C0237"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  <w:t>государственной информационной системе учета</w:t>
      </w:r>
      <w:r w:rsidR="001C0237"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  <w:t>твердых коммунальных отходов</w:t>
      </w:r>
      <w:bookmarkEnd w:id="3"/>
    </w:p>
    <w:p w:rsidR="00092F39" w:rsidRDefault="0032754C" w:rsidP="00A16435">
      <w:r>
        <w:t xml:space="preserve">1. </w:t>
      </w:r>
      <w:r w:rsidR="00A16435">
        <w:t>П</w:t>
      </w:r>
      <w:r>
        <w:t>ункт 3</w:t>
      </w:r>
      <w:r w:rsidR="00A16435">
        <w:t xml:space="preserve"> </w:t>
      </w:r>
      <w:r w:rsidR="00092F39">
        <w:t>дополнить абзацем следующего содержания:</w:t>
      </w:r>
    </w:p>
    <w:p w:rsidR="00092F39" w:rsidRDefault="0032754C" w:rsidP="00092F39">
      <w:proofErr w:type="gramStart"/>
      <w:r>
        <w:t>«электронная площадка</w:t>
      </w:r>
      <w:bookmarkStart w:id="4" w:name="_Hlk190345956"/>
      <w:bookmarkEnd w:id="4"/>
      <w:r w:rsidR="00924E95">
        <w:t>»</w:t>
      </w:r>
      <w:r>
        <w:t xml:space="preserve"> - сайт в информационно-телекоммуникационной сети «Интернет», </w:t>
      </w:r>
      <w:r w:rsidR="005F2B56">
        <w:t xml:space="preserve">предназначенный для </w:t>
      </w:r>
      <w:r w:rsidR="005F2B56" w:rsidRPr="005F2B56">
        <w:t>осуществл</w:t>
      </w:r>
      <w:r w:rsidR="005F2B56">
        <w:t>ения</w:t>
      </w:r>
      <w:r w:rsidR="005F2B56" w:rsidRPr="005F2B56">
        <w:t xml:space="preserve"> взаимодействи</w:t>
      </w:r>
      <w:r w:rsidR="005F2B56">
        <w:t>я</w:t>
      </w:r>
      <w:r w:rsidR="005F2B56" w:rsidRPr="005F2B56">
        <w:t xml:space="preserve"> </w:t>
      </w:r>
      <w:r w:rsidR="00123523">
        <w:br/>
      </w:r>
      <w:r w:rsidR="005F2B56" w:rsidRPr="005F2B56">
        <w:t>с информационной системой</w:t>
      </w:r>
      <w:r w:rsidR="005F2B56">
        <w:t xml:space="preserve">, на котором могут </w:t>
      </w:r>
      <w:r>
        <w:t>заключа</w:t>
      </w:r>
      <w:r w:rsidR="005F2B56">
        <w:t>ть</w:t>
      </w:r>
      <w:r>
        <w:t>ся договоры</w:t>
      </w:r>
      <w:r w:rsidR="00A16435">
        <w:t>, предусматривающие передачу</w:t>
      </w:r>
      <w:r>
        <w:t xml:space="preserve"> вторичных ресурсов</w:t>
      </w:r>
      <w:r w:rsidR="00A16435">
        <w:t xml:space="preserve">, </w:t>
      </w:r>
      <w:r w:rsidR="00A16435" w:rsidRPr="00A16435">
        <w:t>полученны</w:t>
      </w:r>
      <w:r w:rsidR="00A16435">
        <w:t>х</w:t>
      </w:r>
      <w:r w:rsidR="00A16435" w:rsidRPr="00A16435">
        <w:t xml:space="preserve">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</w:t>
      </w:r>
      <w:r w:rsidR="00A16435">
        <w:t>,</w:t>
      </w:r>
      <w:r>
        <w:t xml:space="preserve"> и (или) </w:t>
      </w:r>
      <w:r w:rsidR="00A16435">
        <w:t xml:space="preserve">полученного из них </w:t>
      </w:r>
      <w:r>
        <w:t>вторичного сырья в электронной форме, в том числе на торгах</w:t>
      </w:r>
      <w:r w:rsidR="00092F39">
        <w:t xml:space="preserve"> (за исключением</w:t>
      </w:r>
      <w:proofErr w:type="gramEnd"/>
      <w:r w:rsidR="00092F39">
        <w:t xml:space="preserve"> организованных торгов)</w:t>
      </w:r>
      <w:proofErr w:type="gramStart"/>
      <w:r>
        <w:t>.</w:t>
      </w:r>
      <w:r w:rsidR="001C0237">
        <w:t>»</w:t>
      </w:r>
      <w:proofErr w:type="gramEnd"/>
      <w:r>
        <w:t>.</w:t>
      </w:r>
    </w:p>
    <w:p w:rsidR="0090298B" w:rsidRDefault="00092F39" w:rsidP="001C0237">
      <w:r>
        <w:t xml:space="preserve">2. </w:t>
      </w:r>
      <w:r w:rsidR="0032754C">
        <w:t xml:space="preserve">Пункт 5 </w:t>
      </w:r>
      <w:bookmarkStart w:id="5" w:name="_Hlk190355350"/>
      <w:r w:rsidR="0032754C">
        <w:t>дополнить подпунктами «л» - «с» следующего содержания:</w:t>
      </w:r>
    </w:p>
    <w:p w:rsidR="0090298B" w:rsidRDefault="0032754C" w:rsidP="001C0237">
      <w:r>
        <w:t>«</w:t>
      </w:r>
      <w:bookmarkStart w:id="6" w:name="_Hlk190346395"/>
      <w:r>
        <w:t>л)</w:t>
      </w:r>
      <w:r w:rsidR="005F2B56">
        <w:t> </w:t>
      </w:r>
      <w:r>
        <w:t>о труднодоступных территориях;</w:t>
      </w:r>
    </w:p>
    <w:p w:rsidR="0090298B" w:rsidRDefault="0032754C" w:rsidP="001C0237">
      <w:bookmarkStart w:id="7" w:name="_Hlk190346424"/>
      <w:bookmarkEnd w:id="6"/>
      <w:r>
        <w:t>м)</w:t>
      </w:r>
      <w:r w:rsidR="005F2B56">
        <w:t> </w:t>
      </w:r>
      <w:r>
        <w:t>о перегрузочных станциях;</w:t>
      </w:r>
      <w:bookmarkEnd w:id="7"/>
    </w:p>
    <w:p w:rsidR="0090298B" w:rsidRDefault="0032754C" w:rsidP="001C0237">
      <w:bookmarkStart w:id="8" w:name="_Hlk190346484"/>
      <w:bookmarkEnd w:id="5"/>
      <w:r>
        <w:t>н)</w:t>
      </w:r>
      <w:r w:rsidR="005F2B56">
        <w:t> </w:t>
      </w:r>
      <w:r>
        <w:t>о количестве и виде вторичных ресурсов, полученных в результате раздельного накопления или сбора;</w:t>
      </w:r>
      <w:bookmarkEnd w:id="8"/>
    </w:p>
    <w:p w:rsidR="0090298B" w:rsidRDefault="0032754C" w:rsidP="001C0237">
      <w:r>
        <w:t>о)</w:t>
      </w:r>
      <w:r w:rsidR="005F2B56">
        <w:t> </w:t>
      </w:r>
      <w:r>
        <w:t xml:space="preserve">о количестве и виде вторичных ресурсов, полученных в результате обработки твердых коммунальных отходов, о доле таких вторичных ресурсов </w:t>
      </w:r>
      <w:r w:rsidR="001C0237">
        <w:br/>
      </w:r>
      <w:r>
        <w:t xml:space="preserve">в общей массе твердых коммунальных отходов, поступивших на обработку, </w:t>
      </w:r>
      <w:r w:rsidR="001C0237">
        <w:br/>
      </w:r>
      <w:r>
        <w:t xml:space="preserve">о направлении таких вторичных ресурсов, полученного из них вторичного сырья </w:t>
      </w:r>
      <w:r w:rsidR="001C0237">
        <w:br/>
      </w:r>
      <w:r>
        <w:t xml:space="preserve">на утилизацию с указанием вида утилизации и юридического лица, индивидуального предпринимателя, которым такие вторичные ресурсы, вторичное сырье переданы </w:t>
      </w:r>
      <w:r w:rsidR="00123523">
        <w:br/>
      </w:r>
      <w:r>
        <w:t>на утилизацию;</w:t>
      </w:r>
    </w:p>
    <w:p w:rsidR="0090298B" w:rsidRDefault="0032754C" w:rsidP="001C0237">
      <w:bookmarkStart w:id="9" w:name="_Hlk190346839"/>
      <w:r>
        <w:t>п)</w:t>
      </w:r>
      <w:r w:rsidR="005F2B56">
        <w:t> </w:t>
      </w:r>
      <w:r>
        <w:t>о количестве искусственных грунтов, произведенных</w:t>
      </w:r>
      <w:r>
        <w:br/>
        <w:t>из органической части твердых коммунальных отходов, о дате</w:t>
      </w:r>
      <w:r w:rsidR="001C0237">
        <w:t xml:space="preserve"> </w:t>
      </w:r>
      <w:r>
        <w:t xml:space="preserve">их производства, </w:t>
      </w:r>
      <w:r w:rsidR="001C0237">
        <w:br/>
      </w:r>
      <w:r>
        <w:t>об их использовании в качестве сырья или продукции при производстве товаров, выполнении работ;</w:t>
      </w:r>
      <w:bookmarkEnd w:id="9"/>
    </w:p>
    <w:p w:rsidR="0090298B" w:rsidRDefault="0032754C" w:rsidP="001C0237">
      <w:r>
        <w:t>р)</w:t>
      </w:r>
      <w:r w:rsidR="005F2B56">
        <w:t> </w:t>
      </w:r>
      <w:r>
        <w:t>о договорах, заключаемых региональными операторами</w:t>
      </w:r>
      <w:r>
        <w:br/>
        <w:t xml:space="preserve">или операторами по обращению с твердыми коммунальными отходами, </w:t>
      </w:r>
      <w:r>
        <w:lastRenderedPageBreak/>
        <w:t>обеспечивающими обработку твердых коммунальных отходов в отношении вторичных ресурсов, полученных при раздельном накоплении твердых коммунальных отходов или в результате обработки твердых коммунальных отходов на объектах обработки твердых коммунальных отходов,</w:t>
      </w:r>
      <w:r w:rsidR="001C0237">
        <w:t xml:space="preserve"> </w:t>
      </w:r>
      <w:r>
        <w:t xml:space="preserve">и полученного </w:t>
      </w:r>
      <w:r w:rsidR="001C0237">
        <w:br/>
      </w:r>
      <w:r>
        <w:t>из них вторичного сырья;</w:t>
      </w:r>
    </w:p>
    <w:p w:rsidR="0090298B" w:rsidRDefault="0032754C" w:rsidP="001C0237">
      <w:r>
        <w:t>с)</w:t>
      </w:r>
      <w:r w:rsidR="005F2B56">
        <w:t> </w:t>
      </w:r>
      <w:r>
        <w:t xml:space="preserve">о перечне электронных площадок, осуществляющих взаимодействие </w:t>
      </w:r>
      <w:r w:rsidR="001C0237">
        <w:br/>
      </w:r>
      <w:r>
        <w:t>с информационной системой</w:t>
      </w:r>
      <w:proofErr w:type="gramStart"/>
      <w:r>
        <w:t>.».</w:t>
      </w:r>
      <w:proofErr w:type="gramEnd"/>
    </w:p>
    <w:p w:rsidR="0090298B" w:rsidRDefault="0032754C" w:rsidP="001C0237">
      <w:r>
        <w:t>3. В пункте 8:</w:t>
      </w:r>
    </w:p>
    <w:p w:rsidR="0090298B" w:rsidRDefault="0032754C" w:rsidP="001C0237">
      <w:r>
        <w:t>а)</w:t>
      </w:r>
      <w:r w:rsidR="005F2B56">
        <w:t> </w:t>
      </w:r>
      <w:r>
        <w:t>подпункт «д» признать утратившим силу;</w:t>
      </w:r>
    </w:p>
    <w:p w:rsidR="0090298B" w:rsidRDefault="0032754C" w:rsidP="001C0237">
      <w:r>
        <w:t>б)</w:t>
      </w:r>
      <w:r w:rsidR="005F2B56">
        <w:t> </w:t>
      </w:r>
      <w:r>
        <w:t xml:space="preserve">в подпункте «л» после слов «пользователей информации» дополнить словами «, включая разъяснения по заполнению форм предоставления информации </w:t>
      </w:r>
      <w:r w:rsidR="00123523">
        <w:br/>
      </w:r>
      <w:r>
        <w:t>в информационную систему».</w:t>
      </w:r>
    </w:p>
    <w:p w:rsidR="0090298B" w:rsidRDefault="0032754C" w:rsidP="001C0237">
      <w:r>
        <w:t xml:space="preserve">4. </w:t>
      </w:r>
      <w:r w:rsidR="00616EF8">
        <w:t>Абзац третий</w:t>
      </w:r>
      <w:r>
        <w:t xml:space="preserve"> пункта 16 дополнить словами «, </w:t>
      </w:r>
      <w:r w:rsidR="00092F39">
        <w:t xml:space="preserve">о договорах, заключенных в сфере обращения с твердыми коммунальными отходами, </w:t>
      </w:r>
      <w:r>
        <w:t>данные измерительных (контрольных) систем, включая информацию, полученную с использованием средств фото- и</w:t>
      </w:r>
      <w:r w:rsidR="00616EF8">
        <w:t xml:space="preserve"> </w:t>
      </w:r>
      <w:r>
        <w:t>(или) видеофиксации».</w:t>
      </w:r>
    </w:p>
    <w:p w:rsidR="0090298B" w:rsidRDefault="0032754C" w:rsidP="001C0237">
      <w:r>
        <w:t xml:space="preserve">5. </w:t>
      </w:r>
      <w:r w:rsidR="008F3588">
        <w:t>В пункте</w:t>
      </w:r>
      <w:r>
        <w:t xml:space="preserve"> 26</w:t>
      </w:r>
      <w:r w:rsidR="008F3588">
        <w:t>:</w:t>
      </w:r>
      <w:r>
        <w:t xml:space="preserve"> </w:t>
      </w:r>
    </w:p>
    <w:p w:rsidR="008F3588" w:rsidRDefault="008F3588" w:rsidP="001C0237">
      <w:r>
        <w:t xml:space="preserve">а) абзац второй изложить в следующей редакции: </w:t>
      </w:r>
    </w:p>
    <w:p w:rsidR="0090298B" w:rsidRDefault="0032754C" w:rsidP="001C0237">
      <w:r>
        <w:t>«</w:t>
      </w:r>
      <w:bookmarkStart w:id="10" w:name="_Hlk190351469"/>
      <w:r>
        <w:t xml:space="preserve">Информация, подлежащая размещению в информационной системе, может предоставляться в информационную систему из иных информационных систем </w:t>
      </w:r>
      <w:r w:rsidR="001C0237">
        <w:br/>
      </w:r>
      <w:r>
        <w:t xml:space="preserve">на основании соглашений об информационном взаимодействии, заключаемых </w:t>
      </w:r>
      <w:r w:rsidR="00E52FC4">
        <w:t xml:space="preserve">между оператором и операторами иных информационных систем </w:t>
      </w:r>
      <w:r>
        <w:t>в порядке,</w:t>
      </w:r>
      <w:r w:rsidR="00E52FC4">
        <w:t xml:space="preserve"> </w:t>
      </w:r>
      <w:r>
        <w:t xml:space="preserve">предусмотренном разделом </w:t>
      </w:r>
      <w:r>
        <w:rPr>
          <w:lang w:val="en-US"/>
        </w:rPr>
        <w:t>VI</w:t>
      </w:r>
      <w:r>
        <w:t xml:space="preserve"> настоящего Положения</w:t>
      </w:r>
      <w:proofErr w:type="gramStart"/>
      <w:r>
        <w:t>.</w:t>
      </w:r>
      <w:bookmarkEnd w:id="10"/>
      <w:r w:rsidR="008F3588">
        <w:t>»;</w:t>
      </w:r>
      <w:proofErr w:type="gramEnd"/>
    </w:p>
    <w:p w:rsidR="008F3588" w:rsidRDefault="008F3588" w:rsidP="001C0237">
      <w:r>
        <w:t>б) после абзаца второго дополнить абзацем следующего содержания:</w:t>
      </w:r>
    </w:p>
    <w:p w:rsidR="0090298B" w:rsidRDefault="008F3588" w:rsidP="001C0237">
      <w:bookmarkStart w:id="11" w:name="_Hlk190352679"/>
      <w:r>
        <w:t>«</w:t>
      </w:r>
      <w:r w:rsidR="0032754C">
        <w:t>В случае, если информация</w:t>
      </w:r>
      <w:bookmarkEnd w:id="11"/>
      <w:r w:rsidR="0032754C">
        <w:t>, подлежащая размещению, предоставляется поставщиками информации в информационную систему из иных информационных систем, операторами которых являются органы</w:t>
      </w:r>
      <w:r w:rsidR="001C0237">
        <w:t xml:space="preserve"> </w:t>
      </w:r>
      <w:r w:rsidR="0032754C">
        <w:t xml:space="preserve">и организации, не являющиеся поставщиками информации, то оператор заключает соглашение </w:t>
      </w:r>
      <w:r w:rsidR="001C0237">
        <w:br/>
      </w:r>
      <w:r w:rsidR="0032754C">
        <w:t>с такими поставщиками информации, а также соглашение об информационном взаимодействии с операторами иных информационных систем в порядке, предусмотренном разделом VI настоящего Положения.».</w:t>
      </w:r>
    </w:p>
    <w:p w:rsidR="0090298B" w:rsidRDefault="0032754C" w:rsidP="001C0237">
      <w:r>
        <w:t>6. В пункте 29:</w:t>
      </w:r>
    </w:p>
    <w:p w:rsidR="0090298B" w:rsidRDefault="0032754C" w:rsidP="001C0237">
      <w:r>
        <w:t>а)</w:t>
      </w:r>
      <w:r w:rsidR="005F2B56">
        <w:t> </w:t>
      </w:r>
      <w:r>
        <w:t>в абзаце втором после слов «исполнительной власти</w:t>
      </w:r>
      <w:proofErr w:type="gramStart"/>
      <w:r>
        <w:t>,»</w:t>
      </w:r>
      <w:proofErr w:type="gramEnd"/>
      <w:r>
        <w:t xml:space="preserve"> дополнить словами «Счетной палате Российской Федерации, Генеральной прокуратуре Российской Федерации, </w:t>
      </w:r>
      <w:r w:rsidR="00E52FC4">
        <w:t>Совету Федерации Федерального Собрания</w:t>
      </w:r>
      <w:r>
        <w:t xml:space="preserve"> Российской Федерации, Государственной Дум</w:t>
      </w:r>
      <w:r w:rsidR="00E52FC4">
        <w:t>е</w:t>
      </w:r>
      <w:r>
        <w:t xml:space="preserve"> Федерального Собрания Российской Федерации,»;</w:t>
      </w:r>
    </w:p>
    <w:p w:rsidR="0090298B" w:rsidRDefault="0032754C">
      <w:r>
        <w:t>б)</w:t>
      </w:r>
      <w:r w:rsidR="005F2B56">
        <w:t> </w:t>
      </w:r>
      <w:r>
        <w:t>в абзаце третьем после слов «</w:t>
      </w:r>
      <w:r w:rsidR="00476BBE">
        <w:t xml:space="preserve">органам исполнительной власти </w:t>
      </w:r>
      <w:r>
        <w:t>субъекта Российской Федерации» дополнить словами «</w:t>
      </w:r>
      <w:bookmarkStart w:id="12" w:name="_Hlk190352894"/>
      <w:r>
        <w:t xml:space="preserve">, </w:t>
      </w:r>
      <w:r w:rsidR="00E52FC4" w:rsidRPr="00E52FC4">
        <w:t xml:space="preserve">контрольно-счетным органам субъектов Российской Федерации, </w:t>
      </w:r>
      <w:r w:rsidR="00E52FC4">
        <w:t xml:space="preserve">прокуратурам субъектов Российской Федерации, </w:t>
      </w:r>
      <w:r>
        <w:lastRenderedPageBreak/>
        <w:t>индивидуальным предпринимателям и юридическим лицам, заключившим государственный контракт, предметом которого является разработка или корректировка территориальной схемы обращения</w:t>
      </w:r>
      <w:r w:rsidR="001C0237">
        <w:t xml:space="preserve"> </w:t>
      </w:r>
      <w:r>
        <w:t>с отходами производства и потребления</w:t>
      </w:r>
      <w:proofErr w:type="gramStart"/>
      <w:r>
        <w:t>,»</w:t>
      </w:r>
      <w:bookmarkEnd w:id="12"/>
      <w:proofErr w:type="gramEnd"/>
      <w:r w:rsidR="00E52FC4">
        <w:t>.</w:t>
      </w:r>
    </w:p>
    <w:p w:rsidR="0090298B" w:rsidRDefault="00E52FC4" w:rsidP="001C0237">
      <w:r>
        <w:t>7</w:t>
      </w:r>
      <w:r w:rsidR="00AF1679">
        <w:t>. </w:t>
      </w:r>
      <w:r w:rsidR="0032754C">
        <w:t>В пункте 35 слова «</w:t>
      </w:r>
      <w:bookmarkStart w:id="13" w:name="_Hlk190353986"/>
      <w:r w:rsidR="0032754C">
        <w:t>в автоматическом режиме</w:t>
      </w:r>
      <w:bookmarkEnd w:id="13"/>
      <w:r w:rsidR="0032754C">
        <w:t>» исключить.</w:t>
      </w:r>
    </w:p>
    <w:p w:rsidR="0090298B" w:rsidRDefault="00E52FC4" w:rsidP="001C0237">
      <w:r>
        <w:t>8</w:t>
      </w:r>
      <w:r w:rsidR="0032754C">
        <w:t xml:space="preserve">. </w:t>
      </w:r>
      <w:r w:rsidR="00D549EE">
        <w:t>П</w:t>
      </w:r>
      <w:r w:rsidR="0032754C">
        <w:t xml:space="preserve">одпункт «е» пункта 36 </w:t>
      </w:r>
      <w:r w:rsidR="00D549EE">
        <w:t>дополнить</w:t>
      </w:r>
      <w:r w:rsidR="0032754C">
        <w:t xml:space="preserve"> словами</w:t>
      </w:r>
      <w:r w:rsidR="00D549EE">
        <w:t xml:space="preserve"> </w:t>
      </w:r>
      <w:r w:rsidR="0032754C">
        <w:t>«производства и потребления.».</w:t>
      </w:r>
    </w:p>
    <w:p w:rsidR="005D48B5" w:rsidRDefault="00E52FC4" w:rsidP="001C0237">
      <w:r>
        <w:t>9</w:t>
      </w:r>
      <w:r w:rsidR="0032754C">
        <w:t xml:space="preserve">. </w:t>
      </w:r>
      <w:r w:rsidR="005D48B5">
        <w:t>Пункт 37 изложить в следующей редакции:</w:t>
      </w:r>
    </w:p>
    <w:p w:rsidR="0090298B" w:rsidRDefault="005D48B5">
      <w:r>
        <w:t xml:space="preserve">«37. </w:t>
      </w:r>
      <w:r w:rsidRPr="005D48B5">
        <w:t xml:space="preserve">Информационная система может взаимодействовать и интегрировать с иными информационными системами, не указанными в пункте 36 настоящего Положения, </w:t>
      </w:r>
      <w:r>
        <w:t xml:space="preserve">в том числе электронными площадками, </w:t>
      </w:r>
      <w:r w:rsidRPr="005D48B5">
        <w:t>в порядке, установленном пункт</w:t>
      </w:r>
      <w:r>
        <w:t>ами</w:t>
      </w:r>
      <w:r w:rsidRPr="005D48B5">
        <w:t xml:space="preserve"> </w:t>
      </w:r>
      <w:r>
        <w:t>38-</w:t>
      </w:r>
      <w:r w:rsidRPr="005D48B5">
        <w:t>41 настоящего Положения</w:t>
      </w:r>
      <w:proofErr w:type="gramStart"/>
      <w:r w:rsidRPr="005D48B5">
        <w:t>.</w:t>
      </w:r>
      <w:r>
        <w:t>».</w:t>
      </w:r>
      <w:proofErr w:type="gramEnd"/>
    </w:p>
    <w:p w:rsidR="0090298B" w:rsidRDefault="0032754C" w:rsidP="001C0237">
      <w:r>
        <w:t>1</w:t>
      </w:r>
      <w:r w:rsidR="00E52FC4">
        <w:t>0</w:t>
      </w:r>
      <w:r>
        <w:t xml:space="preserve">. В пункте 40 слова «а также конфиденциальности информации, доступ </w:t>
      </w:r>
      <w:r w:rsidR="001C0237">
        <w:br/>
      </w:r>
      <w:r>
        <w:t>к которой ограничен законодательством Российской Федерации» заменить словами «конфиденциальности информации, доступ к которой ограничен законодательством Российской Федерации, а также с учетом требований законодательства в области защиты информации».</w:t>
      </w:r>
    </w:p>
    <w:p w:rsidR="0090298B" w:rsidRDefault="0032754C" w:rsidP="001C0237">
      <w:r>
        <w:t>1</w:t>
      </w:r>
      <w:r w:rsidR="00E52FC4">
        <w:t>1</w:t>
      </w:r>
      <w:r>
        <w:t>. Пункт 41 изложить в следующей редакции:</w:t>
      </w:r>
    </w:p>
    <w:p w:rsidR="0090298B" w:rsidRDefault="0032754C" w:rsidP="001C0237">
      <w:r>
        <w:t>«41. Взаимодействие информационной системы с иными информационными системами</w:t>
      </w:r>
      <w:r w:rsidR="00DE753F">
        <w:t>, в том числе электронными площадками</w:t>
      </w:r>
      <w:r w:rsidR="00092F39">
        <w:t xml:space="preserve"> и </w:t>
      </w:r>
      <w:bookmarkStart w:id="14" w:name="_Hlk192582055"/>
      <w:r w:rsidR="00092F39">
        <w:t>программно-техническими средствами, предназначенными для осуществления деятельности по проведению организованных торгов</w:t>
      </w:r>
      <w:r w:rsidR="00DE753F">
        <w:t>,</w:t>
      </w:r>
      <w:bookmarkEnd w:id="14"/>
      <w:r>
        <w:t xml:space="preserve"> осуществляется в порядке, установленном соглашениями об информационном взаимодействии, заключаемыми оператором и операторами иных информационных систем</w:t>
      </w:r>
      <w:r w:rsidR="00092F39">
        <w:t>, в том числе операторами</w:t>
      </w:r>
      <w:r w:rsidR="00DE753F">
        <w:t xml:space="preserve"> электронных площадок</w:t>
      </w:r>
      <w:r w:rsidR="00092F39">
        <w:t xml:space="preserve"> и организаторами торгов</w:t>
      </w:r>
      <w:r w:rsidR="00B20B88">
        <w:t>ли</w:t>
      </w:r>
      <w:r>
        <w:t>.</w:t>
      </w:r>
    </w:p>
    <w:p w:rsidR="0090298B" w:rsidRDefault="0032754C" w:rsidP="001C0237">
      <w:r>
        <w:t xml:space="preserve">В случае, если взаимодействие информационной системы с иными информационными системами осуществляется с использованием единой системы межведомственного электронного взаимодействия, заключение соглашений </w:t>
      </w:r>
      <w:r w:rsidR="001C0237">
        <w:br/>
      </w:r>
      <w:r>
        <w:t>об информационном взаимодействии между оператором</w:t>
      </w:r>
      <w:r w:rsidR="001C0237">
        <w:t xml:space="preserve"> </w:t>
      </w:r>
      <w:r>
        <w:t xml:space="preserve">и операторами </w:t>
      </w:r>
      <w:r w:rsidR="001C0237">
        <w:br/>
      </w:r>
      <w:r>
        <w:t>иных информационных систем не требуется.</w:t>
      </w:r>
    </w:p>
    <w:p w:rsidR="0090298B" w:rsidRDefault="0032754C" w:rsidP="001C0237">
      <w:r>
        <w:t>Оператором и уполномоченным органом исполнительной власти субъекта Российской Федерации может быть заключено соглашение</w:t>
      </w:r>
      <w:r w:rsidR="001C0237">
        <w:t xml:space="preserve"> </w:t>
      </w:r>
      <w:r>
        <w:t>об информационном взаимодействии, в соответствии с которым органы местного самоуправления, региональные операторы по обращению</w:t>
      </w:r>
      <w:r w:rsidR="001C0237">
        <w:t xml:space="preserve"> </w:t>
      </w:r>
      <w:r>
        <w:t>с твердыми коммунальными отходами, юридические лица и индивидуальные предприниматели, осуществляющие деятельность в области обращения</w:t>
      </w:r>
      <w:r w:rsidR="001C0237">
        <w:t xml:space="preserve"> </w:t>
      </w:r>
      <w:r>
        <w:t>с твердыми коммунальными отходами, которые представляют информацию, предусмотренную пунктами 5 и 49 настоящего Положения,</w:t>
      </w:r>
      <w:r w:rsidR="005F2B56">
        <w:t xml:space="preserve"> </w:t>
      </w:r>
      <w:r>
        <w:t xml:space="preserve">в государственную информационную систему субъекта Российской Федерации в соответствии с положением о такой системе, не являются поставщиками информации в отношении информационной системы. Особенности </w:t>
      </w:r>
      <w:r>
        <w:lastRenderedPageBreak/>
        <w:t xml:space="preserve">взаимодействия информационной системы с государственными информационными системами субъектов Российской Федерации в случае заключения соглашения </w:t>
      </w:r>
      <w:r w:rsidR="001C0237">
        <w:br/>
      </w:r>
      <w:r>
        <w:t>об информационном взаимодействии, предусмотренного настоящим пунктом, установлены пунктами 42 - 47 настоящего Положения.».</w:t>
      </w:r>
    </w:p>
    <w:p w:rsidR="0090298B" w:rsidRDefault="0032754C" w:rsidP="001C0237">
      <w:r>
        <w:t>1</w:t>
      </w:r>
      <w:r w:rsidR="00E52FC4">
        <w:t>2</w:t>
      </w:r>
      <w:r>
        <w:t xml:space="preserve">. </w:t>
      </w:r>
      <w:r w:rsidR="0088133D">
        <w:t>Подпункт</w:t>
      </w:r>
      <w:r>
        <w:t xml:space="preserve"> «б» пункта 42 дополнить словами «производства и</w:t>
      </w:r>
      <w:r w:rsidR="00476BBE">
        <w:t xml:space="preserve"> </w:t>
      </w:r>
      <w:r>
        <w:t>потребления».</w:t>
      </w:r>
    </w:p>
    <w:p w:rsidR="0090298B" w:rsidRDefault="0032754C" w:rsidP="001C0237">
      <w:r>
        <w:t>1</w:t>
      </w:r>
      <w:r w:rsidR="00E52FC4">
        <w:t>3</w:t>
      </w:r>
      <w:r>
        <w:t>. Пункт 43 признать утратившим силу.</w:t>
      </w:r>
    </w:p>
    <w:p w:rsidR="0090298B" w:rsidRDefault="0032754C" w:rsidP="001C0237">
      <w:r>
        <w:t>1</w:t>
      </w:r>
      <w:r w:rsidR="00E52FC4">
        <w:t>4</w:t>
      </w:r>
      <w:r>
        <w:t>. Пункт 48 дополнить подпунктами «з» - «и» следующего содержания:</w:t>
      </w:r>
    </w:p>
    <w:p w:rsidR="0090298B" w:rsidRDefault="0032754C" w:rsidP="001C0237">
      <w:r>
        <w:t>«з)</w:t>
      </w:r>
      <w:r w:rsidR="005F2B56">
        <w:t> </w:t>
      </w:r>
      <w:r>
        <w:t>реестр территориальных схем обращения с отходами производства</w:t>
      </w:r>
      <w:r w:rsidR="001C0237">
        <w:t xml:space="preserve"> </w:t>
      </w:r>
      <w:r w:rsidR="001C0237">
        <w:br/>
      </w:r>
      <w:r>
        <w:t>и потребления;</w:t>
      </w:r>
    </w:p>
    <w:p w:rsidR="0090298B" w:rsidRDefault="0032754C" w:rsidP="001C0237">
      <w:r>
        <w:t>и)</w:t>
      </w:r>
      <w:r w:rsidR="005F2B56">
        <w:t> </w:t>
      </w:r>
      <w:r>
        <w:t xml:space="preserve">реестр </w:t>
      </w:r>
      <w:r w:rsidR="00092F39">
        <w:t>организаторов торгов</w:t>
      </w:r>
      <w:r w:rsidR="00B20B88">
        <w:t>ли</w:t>
      </w:r>
      <w:r w:rsidR="00092F39">
        <w:t xml:space="preserve"> и </w:t>
      </w:r>
      <w:r>
        <w:t>электронных площадок.».</w:t>
      </w:r>
    </w:p>
    <w:p w:rsidR="0090298B" w:rsidRDefault="0032754C" w:rsidP="001C0237">
      <w:r>
        <w:t>1</w:t>
      </w:r>
      <w:r w:rsidR="00E52FC4">
        <w:t>5</w:t>
      </w:r>
      <w:r>
        <w:t>. В пункте 49:</w:t>
      </w:r>
    </w:p>
    <w:p w:rsidR="0090298B" w:rsidRDefault="0032754C" w:rsidP="001C0237">
      <w:r>
        <w:t>а)</w:t>
      </w:r>
      <w:r w:rsidR="005F2B56">
        <w:t> </w:t>
      </w:r>
      <w:r>
        <w:t>после слов «В реестры» дополнить словами «, указанные</w:t>
      </w:r>
      <w:r w:rsidR="001C0237">
        <w:t xml:space="preserve"> </w:t>
      </w:r>
      <w:r>
        <w:t>в</w:t>
      </w:r>
      <w:r w:rsidR="00577F56" w:rsidRPr="00577F56">
        <w:t xml:space="preserve"> </w:t>
      </w:r>
      <w:r w:rsidR="00577F56">
        <w:t>пункте</w:t>
      </w:r>
      <w:bookmarkStart w:id="15" w:name="_GoBack"/>
      <w:bookmarkEnd w:id="15"/>
      <w:r>
        <w:t xml:space="preserve"> 48 настоящего Положения</w:t>
      </w:r>
      <w:proofErr w:type="gramStart"/>
      <w:r>
        <w:t>,»</w:t>
      </w:r>
      <w:proofErr w:type="gramEnd"/>
      <w:r>
        <w:t>;</w:t>
      </w:r>
    </w:p>
    <w:p w:rsidR="0090298B" w:rsidRDefault="0032754C" w:rsidP="001C0237">
      <w:r>
        <w:t>б)</w:t>
      </w:r>
      <w:r w:rsidR="005F2B56">
        <w:t> </w:t>
      </w:r>
      <w:r>
        <w:t>дополнить абзацем следующего содержания:</w:t>
      </w:r>
    </w:p>
    <w:p w:rsidR="0090298B" w:rsidRDefault="0032754C" w:rsidP="001C0237">
      <w:r>
        <w:t xml:space="preserve">«В реестр, указанный в подпункте «и» пункта 48 настоящего Положения, включается информация </w:t>
      </w:r>
      <w:r w:rsidR="00F1496A" w:rsidRPr="00F1496A">
        <w:t>о программно-технически</w:t>
      </w:r>
      <w:r w:rsidR="00F1496A">
        <w:t>х</w:t>
      </w:r>
      <w:r w:rsidR="00F1496A" w:rsidRPr="00F1496A">
        <w:t xml:space="preserve"> средствах, предназначенных для осуществления деятельности по проведению организованных торгов,</w:t>
      </w:r>
      <w:r>
        <w:t xml:space="preserve"> </w:t>
      </w:r>
      <w:r w:rsidR="00F1496A">
        <w:t xml:space="preserve">и </w:t>
      </w:r>
      <w:r>
        <w:t>электронных площадках, осуществляющих взаимодействие с информационной системой</w:t>
      </w:r>
      <w:proofErr w:type="gramStart"/>
      <w:r>
        <w:t>.».</w:t>
      </w:r>
      <w:proofErr w:type="gramEnd"/>
    </w:p>
    <w:p w:rsidR="005D48B5" w:rsidRDefault="005D48B5" w:rsidP="001C0237"/>
    <w:p w:rsidR="005D48B5" w:rsidRDefault="005D48B5" w:rsidP="001C0237"/>
    <w:p w:rsidR="005D48B5" w:rsidRDefault="005D48B5" w:rsidP="001C0237"/>
    <w:p w:rsidR="005D48B5" w:rsidRDefault="005D48B5" w:rsidP="001C0237"/>
    <w:p w:rsidR="005D48B5" w:rsidRDefault="005D48B5" w:rsidP="00593324">
      <w:pPr>
        <w:jc w:val="center"/>
      </w:pPr>
      <w:r>
        <w:t>________________________</w:t>
      </w:r>
    </w:p>
    <w:sectPr w:rsidR="005D48B5" w:rsidSect="001C0237">
      <w:headerReference w:type="default" r:id="rId10"/>
      <w:headerReference w:type="first" r:id="rId11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9B" w:rsidRDefault="00FD379B">
      <w:pPr>
        <w:spacing w:line="240" w:lineRule="auto"/>
      </w:pPr>
      <w:r>
        <w:separator/>
      </w:r>
    </w:p>
  </w:endnote>
  <w:endnote w:type="continuationSeparator" w:id="0">
    <w:p w:rsidR="00FD379B" w:rsidRDefault="00FD3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9B" w:rsidRDefault="00FD379B">
      <w:pPr>
        <w:spacing w:line="240" w:lineRule="auto"/>
      </w:pPr>
      <w:r>
        <w:separator/>
      </w:r>
    </w:p>
  </w:footnote>
  <w:footnote w:type="continuationSeparator" w:id="0">
    <w:p w:rsidR="00FD379B" w:rsidRDefault="00FD3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8B" w:rsidRDefault="0090298B">
    <w:pPr>
      <w:pStyle w:val="ac"/>
      <w:jc w:val="center"/>
    </w:pPr>
  </w:p>
  <w:p w:rsidR="0090298B" w:rsidRDefault="0090298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267983"/>
      <w:docPartObj>
        <w:docPartGallery w:val="Page Numbers (Top of Page)"/>
        <w:docPartUnique/>
      </w:docPartObj>
    </w:sdtPr>
    <w:sdtEndPr/>
    <w:sdtContent>
      <w:p w:rsidR="0090298B" w:rsidRDefault="0032754C">
        <w:pPr>
          <w:pStyle w:val="ac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577F56">
          <w:rPr>
            <w:noProof/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 w:rsidR="0090298B" w:rsidRDefault="0090298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8B" w:rsidRDefault="009029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EC0"/>
    <w:multiLevelType w:val="multilevel"/>
    <w:tmpl w:val="63C0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8"/>
        <w:szCs w:val="28"/>
      </w:rPr>
    </w:lvl>
  </w:abstractNum>
  <w:abstractNum w:abstractNumId="1">
    <w:nsid w:val="66B15BAC"/>
    <w:multiLevelType w:val="multilevel"/>
    <w:tmpl w:val="38F6C1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Гамолина Олеся Юрьевна">
    <w15:presenceInfo w15:providerId="AD" w15:userId="S-1-5-21-2893370933-3499634251-3698177755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8B"/>
    <w:rsid w:val="00092F39"/>
    <w:rsid w:val="000D3899"/>
    <w:rsid w:val="00123523"/>
    <w:rsid w:val="001C0237"/>
    <w:rsid w:val="001C5982"/>
    <w:rsid w:val="00202C27"/>
    <w:rsid w:val="00252365"/>
    <w:rsid w:val="002A4FBA"/>
    <w:rsid w:val="0032754C"/>
    <w:rsid w:val="0036541C"/>
    <w:rsid w:val="003C739D"/>
    <w:rsid w:val="00476BBE"/>
    <w:rsid w:val="00556C3B"/>
    <w:rsid w:val="00577F56"/>
    <w:rsid w:val="005922C2"/>
    <w:rsid w:val="00593324"/>
    <w:rsid w:val="0059447C"/>
    <w:rsid w:val="005D48B5"/>
    <w:rsid w:val="005F2B56"/>
    <w:rsid w:val="00616EF8"/>
    <w:rsid w:val="006C3A26"/>
    <w:rsid w:val="006F30D5"/>
    <w:rsid w:val="007568CB"/>
    <w:rsid w:val="008058F2"/>
    <w:rsid w:val="0088133D"/>
    <w:rsid w:val="008A170F"/>
    <w:rsid w:val="008F3588"/>
    <w:rsid w:val="0090298B"/>
    <w:rsid w:val="00924E95"/>
    <w:rsid w:val="00A16435"/>
    <w:rsid w:val="00A436AD"/>
    <w:rsid w:val="00A511F6"/>
    <w:rsid w:val="00A6403A"/>
    <w:rsid w:val="00AF1679"/>
    <w:rsid w:val="00B20B88"/>
    <w:rsid w:val="00B47D97"/>
    <w:rsid w:val="00D041F5"/>
    <w:rsid w:val="00D549EE"/>
    <w:rsid w:val="00DE1EE8"/>
    <w:rsid w:val="00DE753F"/>
    <w:rsid w:val="00E04DE1"/>
    <w:rsid w:val="00E52FC4"/>
    <w:rsid w:val="00F1496A"/>
    <w:rsid w:val="00F5524D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78"/>
    <w:pPr>
      <w:spacing w:line="360" w:lineRule="atLeast"/>
      <w:ind w:firstLine="68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3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3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3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2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72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72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723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723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723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723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723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72378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77237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772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772378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772378"/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772378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sid w:val="00772378"/>
    <w:rPr>
      <w:b/>
      <w:bCs/>
      <w:smallCaps/>
      <w:color w:val="2F5496" w:themeColor="accent1" w:themeShade="BF"/>
      <w:spacing w:val="5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83128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83128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f">
    <w:name w:val="Hyperlink"/>
    <w:rPr>
      <w:color w:val="000080"/>
      <w:u w:val="single"/>
    </w:rPr>
  </w:style>
  <w:style w:type="character" w:customStyle="1" w:styleId="af0">
    <w:name w:val="Символ нумерации"/>
    <w:qFormat/>
    <w:rPr>
      <w:b w:val="0"/>
      <w:bCs w:val="0"/>
      <w:sz w:val="28"/>
      <w:szCs w:val="28"/>
    </w:rPr>
  </w:style>
  <w:style w:type="paragraph" w:customStyle="1" w:styleId="11">
    <w:name w:val="Заголовок1"/>
    <w:basedOn w:val="a"/>
    <w:next w:val="af1"/>
    <w:qFormat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Title"/>
    <w:basedOn w:val="a"/>
    <w:next w:val="a"/>
    <w:link w:val="a3"/>
    <w:uiPriority w:val="10"/>
    <w:qFormat/>
    <w:rsid w:val="00772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772378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22">
    <w:name w:val="Quote"/>
    <w:basedOn w:val="a"/>
    <w:next w:val="a"/>
    <w:link w:val="21"/>
    <w:uiPriority w:val="29"/>
    <w:qFormat/>
    <w:rsid w:val="00772378"/>
    <w:pPr>
      <w:spacing w:before="160"/>
      <w:jc w:val="center"/>
    </w:pPr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rsid w:val="00772378"/>
    <w:pPr>
      <w:ind w:left="720" w:firstLine="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77237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firstLine="0"/>
      <w:jc w:val="center"/>
    </w:pPr>
    <w:rPr>
      <w:i/>
      <w:iCs/>
      <w:color w:val="2F5496" w:themeColor="accent1" w:themeShade="BF"/>
    </w:rPr>
  </w:style>
  <w:style w:type="paragraph" w:customStyle="1" w:styleId="af6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831281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link w:val="ad"/>
    <w:uiPriority w:val="99"/>
    <w:unhideWhenUsed/>
    <w:rsid w:val="00831281"/>
    <w:pPr>
      <w:tabs>
        <w:tab w:val="center" w:pos="4677"/>
        <w:tab w:val="right" w:pos="9355"/>
      </w:tabs>
      <w:spacing w:line="240" w:lineRule="auto"/>
    </w:pPr>
  </w:style>
  <w:style w:type="paragraph" w:styleId="af7">
    <w:name w:val="Balloon Text"/>
    <w:basedOn w:val="a"/>
    <w:link w:val="af8"/>
    <w:uiPriority w:val="99"/>
    <w:semiHidden/>
    <w:unhideWhenUsed/>
    <w:rsid w:val="00252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5236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924E9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24E95"/>
    <w:pPr>
      <w:spacing w:line="240" w:lineRule="auto"/>
    </w:pPr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24E9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24E9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24E95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78"/>
    <w:pPr>
      <w:spacing w:line="360" w:lineRule="atLeast"/>
      <w:ind w:firstLine="68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3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3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3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2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72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72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723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7723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7723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7723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723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772378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77237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772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772378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772378"/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772378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sid w:val="00772378"/>
    <w:rPr>
      <w:b/>
      <w:bCs/>
      <w:smallCaps/>
      <w:color w:val="2F5496" w:themeColor="accent1" w:themeShade="BF"/>
      <w:spacing w:val="5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83128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83128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f">
    <w:name w:val="Hyperlink"/>
    <w:rPr>
      <w:color w:val="000080"/>
      <w:u w:val="single"/>
    </w:rPr>
  </w:style>
  <w:style w:type="character" w:customStyle="1" w:styleId="af0">
    <w:name w:val="Символ нумерации"/>
    <w:qFormat/>
    <w:rPr>
      <w:b w:val="0"/>
      <w:bCs w:val="0"/>
      <w:sz w:val="28"/>
      <w:szCs w:val="28"/>
    </w:rPr>
  </w:style>
  <w:style w:type="paragraph" w:customStyle="1" w:styleId="11">
    <w:name w:val="Заголовок1"/>
    <w:basedOn w:val="a"/>
    <w:next w:val="af1"/>
    <w:qFormat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Title"/>
    <w:basedOn w:val="a"/>
    <w:next w:val="a"/>
    <w:link w:val="a3"/>
    <w:uiPriority w:val="10"/>
    <w:qFormat/>
    <w:rsid w:val="00772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772378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22">
    <w:name w:val="Quote"/>
    <w:basedOn w:val="a"/>
    <w:next w:val="a"/>
    <w:link w:val="21"/>
    <w:uiPriority w:val="29"/>
    <w:qFormat/>
    <w:rsid w:val="00772378"/>
    <w:pPr>
      <w:spacing w:before="160"/>
      <w:jc w:val="center"/>
    </w:pPr>
    <w:rPr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rsid w:val="00772378"/>
    <w:pPr>
      <w:ind w:left="720" w:firstLine="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772378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firstLine="0"/>
      <w:jc w:val="center"/>
    </w:pPr>
    <w:rPr>
      <w:i/>
      <w:iCs/>
      <w:color w:val="2F5496" w:themeColor="accent1" w:themeShade="BF"/>
    </w:rPr>
  </w:style>
  <w:style w:type="paragraph" w:customStyle="1" w:styleId="af6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831281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link w:val="ad"/>
    <w:uiPriority w:val="99"/>
    <w:unhideWhenUsed/>
    <w:rsid w:val="00831281"/>
    <w:pPr>
      <w:tabs>
        <w:tab w:val="center" w:pos="4677"/>
        <w:tab w:val="right" w:pos="9355"/>
      </w:tabs>
      <w:spacing w:line="240" w:lineRule="auto"/>
    </w:pPr>
  </w:style>
  <w:style w:type="paragraph" w:styleId="af7">
    <w:name w:val="Balloon Text"/>
    <w:basedOn w:val="a"/>
    <w:link w:val="af8"/>
    <w:uiPriority w:val="99"/>
    <w:semiHidden/>
    <w:unhideWhenUsed/>
    <w:rsid w:val="002523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5236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9">
    <w:name w:val="annotation reference"/>
    <w:basedOn w:val="a0"/>
    <w:uiPriority w:val="99"/>
    <w:semiHidden/>
    <w:unhideWhenUsed/>
    <w:rsid w:val="00924E9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24E95"/>
    <w:pPr>
      <w:spacing w:line="240" w:lineRule="auto"/>
    </w:pPr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24E9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24E9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24E95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56A4-BA01-4574-87DE-AF239F51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Красноперова Марина Александровна</dc:creator>
  <cp:lastModifiedBy>Селиванов Олег Вячеславович</cp:lastModifiedBy>
  <cp:revision>5</cp:revision>
  <cp:lastPrinted>2025-03-03T12:45:00Z</cp:lastPrinted>
  <dcterms:created xsi:type="dcterms:W3CDTF">2025-03-21T11:02:00Z</dcterms:created>
  <dcterms:modified xsi:type="dcterms:W3CDTF">2025-03-26T12:41:00Z</dcterms:modified>
  <dc:language>ru-RU</dc:language>
</cp:coreProperties>
</file>