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D6" w:rsidRDefault="008539D6" w:rsidP="008539D6">
      <w:pPr>
        <w:pStyle w:val="ae"/>
        <w:jc w:val="right"/>
        <w:rPr>
          <w:rFonts w:ascii="Times New Roman" w:hAnsi="Times New Roman"/>
          <w:sz w:val="28"/>
        </w:rPr>
      </w:pPr>
      <w:r>
        <w:rPr>
          <w:rFonts w:ascii="Times New Roman" w:hAnsi="Times New Roman"/>
          <w:sz w:val="28"/>
        </w:rPr>
        <w:t>ПРОЕКТ</w:t>
      </w: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r>
        <w:rPr>
          <w:rFonts w:ascii="Times New Roman" w:hAnsi="Times New Roman"/>
          <w:b/>
          <w:sz w:val="28"/>
        </w:rPr>
        <w:t>ПРАВИТЕЛЬСТВО РОССИЙСКОЙ ФЕДЕРАЦИИ</w:t>
      </w: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r>
        <w:rPr>
          <w:rFonts w:ascii="Times New Roman" w:hAnsi="Times New Roman"/>
          <w:sz w:val="28"/>
        </w:rPr>
        <w:t>ПОСТАНОВЛЕНИЕ</w:t>
      </w: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r>
        <w:rPr>
          <w:rFonts w:ascii="Times New Roman" w:hAnsi="Times New Roman"/>
          <w:sz w:val="28"/>
        </w:rPr>
        <w:t>от __________ № ___________</w:t>
      </w: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r>
        <w:rPr>
          <w:rFonts w:ascii="Times New Roman" w:hAnsi="Times New Roman"/>
          <w:sz w:val="28"/>
        </w:rPr>
        <w:t>МОСКВА</w:t>
      </w: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p>
    <w:p w:rsidR="008539D6" w:rsidRDefault="008539D6" w:rsidP="008539D6">
      <w:pPr>
        <w:spacing w:after="0" w:line="240" w:lineRule="auto"/>
        <w:ind w:right="-426"/>
        <w:jc w:val="center"/>
        <w:rPr>
          <w:rFonts w:ascii="Times New Roman" w:hAnsi="Times New Roman"/>
          <w:sz w:val="28"/>
        </w:rPr>
      </w:pPr>
      <w:r>
        <w:rPr>
          <w:rFonts w:ascii="Times New Roman" w:hAnsi="Times New Roman"/>
          <w:b/>
          <w:sz w:val="28"/>
        </w:rPr>
        <w:t xml:space="preserve">О внесении изменений в постановление Правительства Российской Федерации от 6 июня 2024 г. № 775 </w:t>
      </w:r>
    </w:p>
    <w:p w:rsidR="008539D6" w:rsidRDefault="008539D6" w:rsidP="008539D6">
      <w:pPr>
        <w:spacing w:after="0" w:line="360" w:lineRule="auto"/>
        <w:ind w:right="-426" w:firstLine="567"/>
        <w:jc w:val="both"/>
        <w:rPr>
          <w:rFonts w:ascii="Times New Roman" w:hAnsi="Times New Roman"/>
          <w:sz w:val="28"/>
        </w:rPr>
      </w:pPr>
    </w:p>
    <w:p w:rsidR="008539D6" w:rsidRDefault="008539D6" w:rsidP="008539D6">
      <w:pPr>
        <w:spacing w:after="0" w:line="360" w:lineRule="auto"/>
        <w:ind w:right="-426" w:firstLine="567"/>
        <w:jc w:val="both"/>
        <w:rPr>
          <w:rFonts w:ascii="Times New Roman" w:hAnsi="Times New Roman"/>
          <w:spacing w:val="20"/>
          <w:sz w:val="28"/>
        </w:rPr>
      </w:pPr>
      <w:r>
        <w:rPr>
          <w:rFonts w:ascii="Times New Roman" w:hAnsi="Times New Roman"/>
          <w:sz w:val="28"/>
        </w:rPr>
        <w:t xml:space="preserve">Правительство Российской Федерации </w:t>
      </w:r>
      <w:proofErr w:type="gramStart"/>
      <w:r>
        <w:rPr>
          <w:rFonts w:ascii="Times New Roman" w:hAnsi="Times New Roman"/>
          <w:sz w:val="28"/>
        </w:rPr>
        <w:t>п</w:t>
      </w:r>
      <w:proofErr w:type="gramEnd"/>
      <w:r>
        <w:rPr>
          <w:rFonts w:ascii="Times New Roman" w:hAnsi="Times New Roman"/>
          <w:sz w:val="28"/>
        </w:rPr>
        <w:t xml:space="preserve"> о с т а н о в л я е т</w:t>
      </w:r>
      <w:r>
        <w:rPr>
          <w:rFonts w:ascii="Times New Roman" w:hAnsi="Times New Roman"/>
          <w:spacing w:val="20"/>
          <w:sz w:val="28"/>
        </w:rPr>
        <w:t>:</w:t>
      </w:r>
    </w:p>
    <w:p w:rsidR="008539D6" w:rsidRDefault="008539D6" w:rsidP="008539D6">
      <w:pPr>
        <w:spacing w:after="0" w:line="360" w:lineRule="auto"/>
        <w:ind w:right="-426" w:firstLine="567"/>
        <w:jc w:val="both"/>
        <w:rPr>
          <w:rFonts w:ascii="Times New Roman" w:hAnsi="Times New Roman"/>
          <w:sz w:val="28"/>
        </w:rPr>
      </w:pPr>
      <w:r>
        <w:rPr>
          <w:rFonts w:ascii="Times New Roman" w:hAnsi="Times New Roman"/>
          <w:sz w:val="28"/>
        </w:rPr>
        <w:t xml:space="preserve">Утвердить прилагаемые изменения, которые вносятся в 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 утвержденные постановлением Правительства Российской Федерации </w:t>
      </w:r>
      <w:bookmarkStart w:id="0" w:name="_Hlk189127652"/>
      <w:bookmarkStart w:id="1" w:name="_Hlk189127823"/>
      <w:r>
        <w:rPr>
          <w:rFonts w:ascii="Times New Roman" w:hAnsi="Times New Roman"/>
          <w:sz w:val="28"/>
        </w:rPr>
        <w:t xml:space="preserve">от 6 июня 2024 г. № </w:t>
      </w:r>
      <w:bookmarkEnd w:id="0"/>
      <w:r>
        <w:rPr>
          <w:rFonts w:ascii="Times New Roman" w:hAnsi="Times New Roman"/>
          <w:sz w:val="28"/>
        </w:rPr>
        <w:t xml:space="preserve">775 </w:t>
      </w:r>
      <w:bookmarkEnd w:id="1"/>
      <w:r>
        <w:rPr>
          <w:rFonts w:ascii="Times New Roman" w:hAnsi="Times New Roman"/>
          <w:sz w:val="28"/>
        </w:rPr>
        <w:t>"О территориальных схемах обращения с отходами производства и потребления" (Собрание законодательства Российской Федерации, 2024, № 24, ст. 3319).</w:t>
      </w:r>
    </w:p>
    <w:p w:rsidR="008539D6" w:rsidRDefault="008539D6" w:rsidP="008539D6">
      <w:pPr>
        <w:spacing w:after="0" w:line="240" w:lineRule="auto"/>
        <w:ind w:left="567"/>
        <w:jc w:val="both"/>
        <w:rPr>
          <w:rFonts w:ascii="Times New Roman" w:hAnsi="Times New Roman"/>
          <w:color w:val="2D2D2D"/>
          <w:spacing w:val="2"/>
          <w:sz w:val="28"/>
          <w:highlight w:val="white"/>
        </w:rPr>
      </w:pPr>
    </w:p>
    <w:p w:rsidR="008539D6" w:rsidRDefault="008539D6" w:rsidP="008539D6">
      <w:pPr>
        <w:spacing w:after="0" w:line="240" w:lineRule="auto"/>
        <w:ind w:left="567"/>
        <w:jc w:val="both"/>
        <w:rPr>
          <w:rFonts w:ascii="Times New Roman" w:hAnsi="Times New Roman"/>
          <w:color w:val="2D2D2D"/>
          <w:spacing w:val="2"/>
          <w:sz w:val="28"/>
          <w:highlight w:val="white"/>
        </w:rPr>
      </w:pPr>
    </w:p>
    <w:p w:rsidR="008539D6" w:rsidRDefault="008539D6" w:rsidP="008539D6">
      <w:pPr>
        <w:spacing w:after="0" w:line="240" w:lineRule="auto"/>
        <w:ind w:left="567"/>
        <w:jc w:val="both"/>
        <w:rPr>
          <w:rFonts w:ascii="Times New Roman" w:hAnsi="Times New Roman"/>
          <w:color w:val="2D2D2D"/>
          <w:spacing w:val="2"/>
          <w:sz w:val="28"/>
          <w:highlight w:val="white"/>
        </w:rPr>
      </w:pPr>
    </w:p>
    <w:tbl>
      <w:tblPr>
        <w:tblW w:w="0" w:type="auto"/>
        <w:tblLayout w:type="fixed"/>
        <w:tblLook w:val="04A0" w:firstRow="1" w:lastRow="0" w:firstColumn="1" w:lastColumn="0" w:noHBand="0" w:noVBand="1"/>
      </w:tblPr>
      <w:tblGrid>
        <w:gridCol w:w="4714"/>
        <w:gridCol w:w="5033"/>
      </w:tblGrid>
      <w:tr w:rsidR="008539D6" w:rsidTr="00252CB8">
        <w:tc>
          <w:tcPr>
            <w:tcW w:w="4714" w:type="dxa"/>
            <w:shd w:val="clear" w:color="auto" w:fill="auto"/>
          </w:tcPr>
          <w:p w:rsidR="008539D6" w:rsidRDefault="008539D6" w:rsidP="00252CB8">
            <w:pPr>
              <w:widowControl w:val="0"/>
              <w:spacing w:after="0" w:line="240" w:lineRule="auto"/>
              <w:ind w:left="142" w:right="-426" w:hanging="142"/>
              <w:jc w:val="both"/>
              <w:rPr>
                <w:rFonts w:ascii="Times New Roman" w:hAnsi="Times New Roman"/>
                <w:sz w:val="28"/>
              </w:rPr>
            </w:pPr>
            <w:r>
              <w:rPr>
                <w:rFonts w:ascii="Times New Roman" w:hAnsi="Times New Roman"/>
                <w:sz w:val="28"/>
              </w:rPr>
              <w:t>Председатель Правительства</w:t>
            </w:r>
          </w:p>
          <w:p w:rsidR="008539D6" w:rsidRDefault="008539D6" w:rsidP="00252CB8">
            <w:pPr>
              <w:spacing w:after="0" w:line="240" w:lineRule="auto"/>
              <w:ind w:left="284" w:right="-426"/>
              <w:jc w:val="both"/>
              <w:rPr>
                <w:rFonts w:ascii="Times New Roman" w:hAnsi="Times New Roman"/>
                <w:sz w:val="28"/>
              </w:rPr>
            </w:pPr>
            <w:r>
              <w:rPr>
                <w:rFonts w:ascii="Times New Roman" w:hAnsi="Times New Roman"/>
                <w:sz w:val="28"/>
              </w:rPr>
              <w:t>Российской Федерации</w:t>
            </w:r>
          </w:p>
        </w:tc>
        <w:tc>
          <w:tcPr>
            <w:tcW w:w="5033" w:type="dxa"/>
            <w:shd w:val="clear" w:color="auto" w:fill="auto"/>
          </w:tcPr>
          <w:p w:rsidR="008539D6" w:rsidRDefault="008539D6" w:rsidP="00252CB8">
            <w:pPr>
              <w:spacing w:after="0" w:line="240" w:lineRule="auto"/>
              <w:jc w:val="right"/>
              <w:rPr>
                <w:rFonts w:ascii="Times New Roman" w:hAnsi="Times New Roman"/>
                <w:sz w:val="28"/>
              </w:rPr>
            </w:pPr>
          </w:p>
          <w:p w:rsidR="008539D6" w:rsidRDefault="008539D6" w:rsidP="00252CB8">
            <w:pPr>
              <w:spacing w:after="0" w:line="240" w:lineRule="auto"/>
              <w:jc w:val="right"/>
              <w:rPr>
                <w:rFonts w:ascii="Times New Roman" w:hAnsi="Times New Roman"/>
                <w:sz w:val="28"/>
              </w:rPr>
            </w:pPr>
            <w:proofErr w:type="spellStart"/>
            <w:r>
              <w:rPr>
                <w:rFonts w:ascii="Times New Roman" w:hAnsi="Times New Roman"/>
                <w:sz w:val="28"/>
              </w:rPr>
              <w:t>М.Мишустин</w:t>
            </w:r>
            <w:proofErr w:type="spellEnd"/>
          </w:p>
        </w:tc>
      </w:tr>
    </w:tbl>
    <w:p w:rsidR="008539D6" w:rsidRDefault="008539D6" w:rsidP="008539D6">
      <w:pPr>
        <w:widowControl w:val="0"/>
        <w:spacing w:after="0" w:line="240" w:lineRule="auto"/>
        <w:ind w:left="4536" w:right="-1"/>
        <w:jc w:val="center"/>
        <w:rPr>
          <w:rFonts w:ascii="Times New Roman" w:hAnsi="Times New Roman"/>
          <w:sz w:val="28"/>
        </w:rPr>
      </w:pPr>
      <w:bookmarkStart w:id="2" w:name="dst100006"/>
      <w:bookmarkEnd w:id="2"/>
    </w:p>
    <w:p w:rsidR="008539D6" w:rsidRDefault="008539D6" w:rsidP="008539D6">
      <w:pPr>
        <w:sectPr w:rsidR="008539D6">
          <w:headerReference w:type="default" r:id="rId7"/>
          <w:headerReference w:type="first" r:id="rId8"/>
          <w:footerReference w:type="first" r:id="rId9"/>
          <w:pgSz w:w="11906" w:h="16838"/>
          <w:pgMar w:top="1134" w:right="1134" w:bottom="993" w:left="1559" w:header="680" w:footer="666" w:gutter="0"/>
          <w:cols w:space="720"/>
          <w:titlePg/>
        </w:sectPr>
      </w:pPr>
    </w:p>
    <w:p w:rsidR="008539D6" w:rsidRDefault="008539D6" w:rsidP="008539D6">
      <w:pPr>
        <w:widowControl w:val="0"/>
        <w:spacing w:after="0" w:line="240" w:lineRule="auto"/>
        <w:ind w:left="4536" w:right="-1"/>
        <w:jc w:val="center"/>
        <w:rPr>
          <w:rFonts w:ascii="Times New Roman" w:hAnsi="Times New Roman"/>
          <w:sz w:val="28"/>
        </w:rPr>
      </w:pPr>
      <w:r>
        <w:rPr>
          <w:rFonts w:ascii="Times New Roman" w:hAnsi="Times New Roman"/>
          <w:sz w:val="28"/>
        </w:rPr>
        <w:lastRenderedPageBreak/>
        <w:t>УТВЕРЖДЕНЫ</w:t>
      </w:r>
    </w:p>
    <w:p w:rsidR="008539D6" w:rsidRDefault="008539D6" w:rsidP="008539D6">
      <w:pPr>
        <w:widowControl w:val="0"/>
        <w:spacing w:after="0" w:line="240" w:lineRule="auto"/>
        <w:ind w:left="4536" w:right="-1"/>
        <w:jc w:val="center"/>
        <w:rPr>
          <w:rFonts w:ascii="Times New Roman" w:hAnsi="Times New Roman"/>
          <w:sz w:val="28"/>
        </w:rPr>
      </w:pPr>
      <w:r>
        <w:rPr>
          <w:rFonts w:ascii="Times New Roman" w:hAnsi="Times New Roman"/>
          <w:sz w:val="28"/>
        </w:rPr>
        <w:t>постановлением Правительства Российской Федерации</w:t>
      </w:r>
    </w:p>
    <w:p w:rsidR="008539D6" w:rsidRDefault="008539D6" w:rsidP="008539D6">
      <w:pPr>
        <w:widowControl w:val="0"/>
        <w:spacing w:after="0" w:line="240" w:lineRule="auto"/>
        <w:ind w:left="4536" w:right="-1"/>
        <w:jc w:val="center"/>
        <w:rPr>
          <w:rFonts w:ascii="Times New Roman" w:hAnsi="Times New Roman"/>
          <w:sz w:val="28"/>
        </w:rPr>
      </w:pPr>
      <w:r>
        <w:rPr>
          <w:rFonts w:ascii="Times New Roman" w:hAnsi="Times New Roman"/>
          <w:sz w:val="28"/>
        </w:rPr>
        <w:t>от __ ______ 2025 г. № ___</w:t>
      </w: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240" w:lineRule="auto"/>
        <w:ind w:right="-426"/>
        <w:jc w:val="center"/>
        <w:rPr>
          <w:rFonts w:ascii="Times New Roman" w:hAnsi="Times New Roman"/>
          <w:b/>
          <w:sz w:val="28"/>
        </w:rPr>
      </w:pPr>
    </w:p>
    <w:p w:rsidR="008539D6" w:rsidRDefault="008539D6" w:rsidP="008539D6">
      <w:pPr>
        <w:spacing w:after="0" w:line="360" w:lineRule="auto"/>
        <w:ind w:right="-426"/>
        <w:jc w:val="center"/>
        <w:rPr>
          <w:rFonts w:ascii="Times New Roman" w:hAnsi="Times New Roman"/>
          <w:b/>
          <w:sz w:val="28"/>
        </w:rPr>
      </w:pPr>
      <w:r>
        <w:rPr>
          <w:rFonts w:ascii="Times New Roman" w:hAnsi="Times New Roman"/>
          <w:b/>
          <w:sz w:val="28"/>
        </w:rPr>
        <w:t xml:space="preserve">ИЗМЕНЕНИЯ, </w:t>
      </w:r>
    </w:p>
    <w:p w:rsidR="008539D6" w:rsidRDefault="008539D6" w:rsidP="008539D6">
      <w:pPr>
        <w:spacing w:after="0" w:line="360" w:lineRule="auto"/>
        <w:ind w:right="-426"/>
        <w:jc w:val="center"/>
        <w:rPr>
          <w:rFonts w:ascii="Times New Roman" w:hAnsi="Times New Roman"/>
          <w:b/>
          <w:sz w:val="28"/>
        </w:rPr>
      </w:pPr>
      <w:r>
        <w:rPr>
          <w:rFonts w:ascii="Times New Roman" w:hAnsi="Times New Roman"/>
          <w:b/>
          <w:sz w:val="28"/>
        </w:rPr>
        <w:t xml:space="preserve">которые вносятся в </w:t>
      </w:r>
      <w:bookmarkStart w:id="3" w:name="_Hlk190359995"/>
      <w:r>
        <w:rPr>
          <w:rFonts w:ascii="Times New Roman" w:hAnsi="Times New Roman"/>
          <w:b/>
          <w:sz w:val="28"/>
        </w:rPr>
        <w:t>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bookmarkEnd w:id="3"/>
    </w:p>
    <w:p w:rsidR="008539D6" w:rsidRDefault="008539D6" w:rsidP="008539D6">
      <w:pPr>
        <w:spacing w:after="0" w:line="360" w:lineRule="auto"/>
        <w:ind w:right="-426"/>
        <w:jc w:val="center"/>
      </w:pP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 Абзац пятый пункта 2 изложить в следующей редакции:</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"перегрузочная станция</w:t>
      </w:r>
      <w:proofErr w:type="gramStart"/>
      <w:r>
        <w:rPr>
          <w:rFonts w:ascii="Times New Roman" w:hAnsi="Times New Roman"/>
          <w:sz w:val="28"/>
        </w:rPr>
        <w:t xml:space="preserve">" –– </w:t>
      </w:r>
      <w:proofErr w:type="gramEnd"/>
      <w:r>
        <w:rPr>
          <w:rFonts w:ascii="Times New Roman" w:hAnsi="Times New Roman"/>
          <w:sz w:val="28"/>
        </w:rPr>
        <w:t>место (площадка), в том числе с расположенными на нем (ней) сооружениями и оборудованием, которое предназначено (предназначена) для перегрузки твердых коммунальных отходов для дальнейшего транспортирования;".</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 xml:space="preserve">2. </w:t>
      </w:r>
      <w:bookmarkStart w:id="4" w:name="_Hlk190361582"/>
      <w:proofErr w:type="gramStart"/>
      <w:r>
        <w:rPr>
          <w:rFonts w:ascii="Times New Roman" w:hAnsi="Times New Roman"/>
          <w:sz w:val="28"/>
        </w:rPr>
        <w:t xml:space="preserve">В подпункте "а" пункта 5 </w:t>
      </w:r>
      <w:bookmarkStart w:id="5" w:name="_Hlk191047492"/>
      <w:r>
        <w:rPr>
          <w:rFonts w:ascii="Times New Roman" w:hAnsi="Times New Roman"/>
          <w:sz w:val="28"/>
        </w:rPr>
        <w:t xml:space="preserve">слова "обезвреживанию, утилизации, размещению" заменить словами </w:t>
      </w:r>
      <w:bookmarkEnd w:id="4"/>
      <w:r>
        <w:rPr>
          <w:rFonts w:ascii="Times New Roman" w:hAnsi="Times New Roman"/>
          <w:sz w:val="28"/>
        </w:rPr>
        <w:t>"обработке (в том числе извлечению из твердых коммунальных отходов вторичных ресурсов), обезвреживанию, утилизации и размещению".</w:t>
      </w:r>
      <w:bookmarkEnd w:id="5"/>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 xml:space="preserve">3. В пункте 6 </w:t>
      </w:r>
      <w:bookmarkStart w:id="6" w:name="_Hlk190421383"/>
      <w:r>
        <w:rPr>
          <w:rFonts w:ascii="Times New Roman" w:hAnsi="Times New Roman"/>
          <w:sz w:val="28"/>
        </w:rPr>
        <w:t>слова "обезвреживанию, утилизации, размещению" заменить словами "обработке (в том числе извлечению из твердых коммунальных отходов вторичных ресурсов), обезвреживанию, утилизации и размещению".</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4. В пункте 7:</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в абзаце четвертом слова "как отношение установленного годового норматива накопления в объемных показателях к годовому нормативу накопления по массе" заменить словами "в соответствии с пунктом 5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 671 "О коммерческом учете объема и (или) массы твердых коммунальных отходов"";</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lastRenderedPageBreak/>
        <w:t>в абзаце девятом после слов "плановых значений показателей эффективности объектов обработки</w:t>
      </w:r>
      <w:proofErr w:type="gramStart"/>
      <w:r>
        <w:rPr>
          <w:rFonts w:ascii="Times New Roman" w:hAnsi="Times New Roman"/>
          <w:sz w:val="28"/>
        </w:rPr>
        <w:t>,"</w:t>
      </w:r>
      <w:proofErr w:type="gramEnd"/>
      <w:r>
        <w:rPr>
          <w:rFonts w:ascii="Times New Roman" w:hAnsi="Times New Roman"/>
          <w:sz w:val="28"/>
        </w:rPr>
        <w:t xml:space="preserve"> дополнить словом "утилизации,", после слов "плановые показатели эффективности объектов обработки," дополнить словом "утилизации,".</w:t>
      </w:r>
      <w:bookmarkEnd w:id="6"/>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5. Пункт 8 после слов ""Об отходах производства и потребления"</w:t>
      </w:r>
      <w:proofErr w:type="gramStart"/>
      <w:r>
        <w:rPr>
          <w:rFonts w:ascii="Times New Roman" w:hAnsi="Times New Roman"/>
          <w:sz w:val="28"/>
        </w:rPr>
        <w:t>,"</w:t>
      </w:r>
      <w:proofErr w:type="gramEnd"/>
      <w:r>
        <w:rPr>
          <w:rFonts w:ascii="Times New Roman" w:hAnsi="Times New Roman"/>
          <w:sz w:val="28"/>
        </w:rPr>
        <w:t xml:space="preserve"> дополнить словами</w:t>
      </w:r>
      <w:bookmarkStart w:id="7" w:name="_Hlk190858638"/>
      <w:r>
        <w:rPr>
          <w:rFonts w:ascii="Times New Roman" w:hAnsi="Times New Roman"/>
          <w:sz w:val="28"/>
        </w:rPr>
        <w:t xml:space="preserve"> "плановых показателях эффективности таких объектов, обеспечивающих достижение целевых показателей, и перегрузочных станциях</w:t>
      </w:r>
      <w:bookmarkEnd w:id="7"/>
      <w:r>
        <w:rPr>
          <w:rFonts w:ascii="Times New Roman" w:hAnsi="Times New Roman"/>
          <w:sz w:val="28"/>
        </w:rPr>
        <w:t>".</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6. Абзац первый пункта 9 после слов "объектах обработки, утилизации, обезвреживания, размещения твердых коммунальных отходов</w:t>
      </w:r>
      <w:proofErr w:type="gramStart"/>
      <w:r>
        <w:rPr>
          <w:rFonts w:ascii="Times New Roman" w:hAnsi="Times New Roman"/>
          <w:sz w:val="28"/>
        </w:rPr>
        <w:t>,"</w:t>
      </w:r>
      <w:proofErr w:type="gramEnd"/>
      <w:r>
        <w:rPr>
          <w:rFonts w:ascii="Times New Roman" w:hAnsi="Times New Roman"/>
          <w:sz w:val="28"/>
        </w:rPr>
        <w:t xml:space="preserve"> дополнить словами "плановых показателях эффективности таких объектов, обеспечивающих достижение целевых показателей, и".</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7. Дополнить пунктом 9</w:t>
      </w:r>
      <w:r>
        <w:rPr>
          <w:rFonts w:ascii="Times New Roman" w:hAnsi="Times New Roman"/>
          <w:sz w:val="28"/>
          <w:vertAlign w:val="superscript"/>
        </w:rPr>
        <w:t>1</w:t>
      </w:r>
      <w:r>
        <w:rPr>
          <w:rFonts w:ascii="Times New Roman" w:hAnsi="Times New Roman"/>
          <w:sz w:val="28"/>
        </w:rPr>
        <w:t xml:space="preserve"> следующего содержания:</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"9</w:t>
      </w:r>
      <w:r>
        <w:rPr>
          <w:rFonts w:ascii="Times New Roman" w:hAnsi="Times New Roman"/>
          <w:sz w:val="28"/>
          <w:vertAlign w:val="superscript"/>
        </w:rPr>
        <w:t>1</w:t>
      </w:r>
      <w:r>
        <w:rPr>
          <w:rFonts w:ascii="Times New Roman" w:hAnsi="Times New Roman"/>
          <w:sz w:val="28"/>
        </w:rPr>
        <w:t xml:space="preserve">. </w:t>
      </w:r>
      <w:proofErr w:type="gramStart"/>
      <w:r>
        <w:rPr>
          <w:rFonts w:ascii="Times New Roman" w:hAnsi="Times New Roman"/>
          <w:sz w:val="28"/>
        </w:rPr>
        <w:t xml:space="preserve">Включение в разделы "Действующие объекты обработки, утилизации, обезвреживания, размещения твердых коммунальных отходов, перегрузочные станции" и "Планируемые к строительству, реконструкции, выведению из эксплуатации объекты обработки, утилизации, обезвреживания, размещения твердых коммунальных отходов, перегрузочные станции" сведений </w:t>
      </w:r>
      <w:bookmarkStart w:id="8" w:name="_Hlk190861941"/>
      <w:r>
        <w:rPr>
          <w:rFonts w:ascii="Times New Roman" w:hAnsi="Times New Roman"/>
          <w:sz w:val="28"/>
        </w:rPr>
        <w:t>об объектах, на которых осуществляется утилизация твердых коммунальных отходов путем производства искусственных грунтов из органической части твердых коммунальных отходов</w:t>
      </w:r>
      <w:bookmarkEnd w:id="8"/>
      <w:r>
        <w:rPr>
          <w:rFonts w:ascii="Times New Roman" w:hAnsi="Times New Roman"/>
          <w:sz w:val="28"/>
        </w:rPr>
        <w:t>, возможно при одновременном соблюдении условий, предусмотренных пунктом 3</w:t>
      </w:r>
      <w:proofErr w:type="gramEnd"/>
      <w:r>
        <w:rPr>
          <w:rFonts w:ascii="Times New Roman" w:hAnsi="Times New Roman"/>
          <w:sz w:val="28"/>
        </w:rPr>
        <w:t xml:space="preserve"> статьи 17</w:t>
      </w:r>
      <w:r>
        <w:rPr>
          <w:rFonts w:ascii="Times New Roman" w:hAnsi="Times New Roman"/>
          <w:sz w:val="28"/>
          <w:vertAlign w:val="superscript"/>
        </w:rPr>
        <w:t>2</w:t>
      </w:r>
      <w:r>
        <w:rPr>
          <w:rFonts w:ascii="Times New Roman" w:hAnsi="Times New Roman"/>
          <w:sz w:val="28"/>
        </w:rPr>
        <w:t xml:space="preserve"> Федерального закона от 24 июня 1998 года № 89-ФЗ "Об отходах производства и потребления"</w:t>
      </w:r>
      <w:proofErr w:type="gramStart"/>
      <w:r>
        <w:rPr>
          <w:rFonts w:ascii="Times New Roman" w:hAnsi="Times New Roman"/>
          <w:sz w:val="28"/>
        </w:rPr>
        <w:t>."</w:t>
      </w:r>
      <w:proofErr w:type="gramEnd"/>
      <w:r>
        <w:rPr>
          <w:rFonts w:ascii="Times New Roman" w:hAnsi="Times New Roman"/>
          <w:sz w:val="28"/>
        </w:rPr>
        <w:t>.</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8. В пункте 10:</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абзацы третий и четвертый изложить в следующей редакции:</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"Схема потоков твердых коммунальных отходов должна содержать информацию о перегрузочных станциях в следующих случаях:</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нахождения перегрузочной станции на труднодоступной территории</w:t>
      </w:r>
      <w:proofErr w:type="gramStart"/>
      <w:r>
        <w:rPr>
          <w:rFonts w:ascii="Times New Roman" w:hAnsi="Times New Roman"/>
          <w:sz w:val="28"/>
        </w:rPr>
        <w:t>;"</w:t>
      </w:r>
      <w:proofErr w:type="gramEnd"/>
      <w:r>
        <w:rPr>
          <w:rFonts w:ascii="Times New Roman" w:hAnsi="Times New Roman"/>
          <w:sz w:val="28"/>
        </w:rPr>
        <w:t>;</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дополнить абзацем следующего содержания:</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 xml:space="preserve">"прогнозная величина расходов на транспортирование твердых коммунальных отходов, рассчитанная исходя из схемы потоков, </w:t>
      </w:r>
      <w:r>
        <w:rPr>
          <w:rFonts w:ascii="Times New Roman" w:hAnsi="Times New Roman"/>
          <w:sz w:val="28"/>
        </w:rPr>
        <w:lastRenderedPageBreak/>
        <w:t>предусматривающей использование перегрузочной станции, включая расходы на создание и эксплуатацию перегрузочной станции, на очередной период регулирования, меньше прогнозной величины расходов на транспортирование твердых коммунальных отходов, рассчитанной исходя из схемы потоков без использования перегрузочной станции, на очередной период регулирования.</w:t>
      </w:r>
      <w:proofErr w:type="gramEnd"/>
      <w:r>
        <w:rPr>
          <w:rFonts w:ascii="Times New Roman" w:hAnsi="Times New Roman"/>
          <w:sz w:val="28"/>
        </w:rPr>
        <w:t xml:space="preserve"> В указанном случае раздел "Схема потоков твердых коммунальных отходов" должен содержать сравнение стоимости транспортирования твердых коммунальных отходов с использованием и без использования перегрузочной станции</w:t>
      </w:r>
      <w:proofErr w:type="gramStart"/>
      <w:r>
        <w:rPr>
          <w:rFonts w:ascii="Times New Roman" w:hAnsi="Times New Roman"/>
          <w:sz w:val="28"/>
        </w:rPr>
        <w:t>.".</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9. Пункт 11 изложить в следующей редакции:</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"11. Раздел "Сведения о зонах деятельности региональных операторов по обращению с твердыми коммунальными отходами" содержит сведения о зонах деятельности региональных операторов, в том числе о находящихся в их границах труднодоступных территориях по форме согласно приложению № 5.".</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10. В пункте 23:</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 xml:space="preserve">подпункт "а" изложить в следующей редакции: </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 xml:space="preserve">"а) Федеральной службой по надзору в сфере природопользования, - </w:t>
      </w:r>
      <w:bookmarkStart w:id="9" w:name="_Hlk193359495"/>
      <w:r>
        <w:rPr>
          <w:rFonts w:ascii="Times New Roman" w:hAnsi="Times New Roman"/>
          <w:sz w:val="28"/>
        </w:rPr>
        <w:t>на предмет соответствия характеристик объектов обработки, утилизации,</w:t>
      </w:r>
      <w:bookmarkStart w:id="10" w:name="_Hlk189756750"/>
      <w:r>
        <w:rPr>
          <w:rFonts w:ascii="Times New Roman" w:hAnsi="Times New Roman"/>
          <w:sz w:val="28"/>
        </w:rPr>
        <w:t xml:space="preserve"> </w:t>
      </w:r>
      <w:bookmarkEnd w:id="10"/>
      <w:r>
        <w:rPr>
          <w:rFonts w:ascii="Times New Roman" w:hAnsi="Times New Roman"/>
          <w:sz w:val="28"/>
        </w:rPr>
        <w:t>обезвреживания, размещения твердых коммунальных отходов, содержащихся в проекте территориальной схемы, требованиям к таким объектам, установленным нормативными правовыми актами Российской Федерации, расхождения данных, содержащихся в проекте территориальной схемы, с данными отчетности (документов), представленных юридическим лицом, индивидуальным предпринимателем в органы федерального государственного экологического контроля (надзора),</w:t>
      </w:r>
      <w:bookmarkEnd w:id="9"/>
      <w:r>
        <w:rPr>
          <w:rFonts w:ascii="Times New Roman" w:hAnsi="Times New Roman"/>
          <w:sz w:val="28"/>
        </w:rPr>
        <w:t xml:space="preserve"> на предмет</w:t>
      </w:r>
      <w:proofErr w:type="gramEnd"/>
      <w:r>
        <w:rPr>
          <w:rFonts w:ascii="Times New Roman" w:hAnsi="Times New Roman"/>
          <w:sz w:val="28"/>
        </w:rPr>
        <w:t xml:space="preserve"> наличия объектов размещения отходов в государственном реестре объектов размещения отходов или перечне объектов размещения твердых </w:t>
      </w:r>
      <w:r>
        <w:rPr>
          <w:rFonts w:ascii="Times New Roman" w:hAnsi="Times New Roman"/>
          <w:color w:val="000000" w:themeColor="text1"/>
          <w:sz w:val="28"/>
        </w:rPr>
        <w:t xml:space="preserve">коммунальных отходов на территории субъекта Российской Федерации, указанном в </w:t>
      </w:r>
      <w:hyperlink r:id="rId10" w:history="1">
        <w:r>
          <w:rPr>
            <w:rFonts w:ascii="Times New Roman" w:hAnsi="Times New Roman"/>
            <w:color w:val="000000" w:themeColor="text1"/>
            <w:sz w:val="28"/>
          </w:rPr>
          <w:t>пункте 8 статьи 29.1</w:t>
        </w:r>
      </w:hyperlink>
      <w:r>
        <w:rPr>
          <w:rFonts w:ascii="Times New Roman" w:hAnsi="Times New Roman"/>
          <w:color w:val="000000" w:themeColor="text1"/>
          <w:sz w:val="28"/>
        </w:rPr>
        <w:t xml:space="preserve"> Федерального закона "Об отходах производства и потребления", а также</w:t>
      </w:r>
      <w:bookmarkStart w:id="11" w:name="_Hlk191317249"/>
      <w:r>
        <w:rPr>
          <w:rFonts w:ascii="Times New Roman" w:hAnsi="Times New Roman"/>
          <w:color w:val="000000" w:themeColor="text1"/>
          <w:sz w:val="28"/>
        </w:rPr>
        <w:t xml:space="preserve"> обоснованности </w:t>
      </w:r>
      <w:r>
        <w:rPr>
          <w:rFonts w:ascii="Times New Roman" w:hAnsi="Times New Roman"/>
          <w:sz w:val="28"/>
        </w:rPr>
        <w:t>включения перечня труднодоступных территорий</w:t>
      </w:r>
      <w:bookmarkEnd w:id="11"/>
      <w:proofErr w:type="gramStart"/>
      <w:r>
        <w:rPr>
          <w:rFonts w:ascii="Times New Roman" w:hAnsi="Times New Roman"/>
          <w:sz w:val="28"/>
        </w:rPr>
        <w:t>;"</w:t>
      </w:r>
      <w:proofErr w:type="gramEnd"/>
      <w:r>
        <w:rPr>
          <w:rFonts w:ascii="Times New Roman" w:hAnsi="Times New Roman"/>
          <w:sz w:val="28"/>
        </w:rPr>
        <w:t>;</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lastRenderedPageBreak/>
        <w:t>дополнить подпунктом "а</w:t>
      </w:r>
      <w:proofErr w:type="gramStart"/>
      <w:r>
        <w:rPr>
          <w:rFonts w:ascii="Times New Roman" w:hAnsi="Times New Roman"/>
          <w:sz w:val="28"/>
          <w:vertAlign w:val="superscript"/>
        </w:rPr>
        <w:t>1</w:t>
      </w:r>
      <w:proofErr w:type="gramEnd"/>
      <w:r>
        <w:rPr>
          <w:rFonts w:ascii="Times New Roman" w:hAnsi="Times New Roman"/>
          <w:sz w:val="28"/>
        </w:rPr>
        <w:t>" следующего содержания:</w:t>
      </w:r>
    </w:p>
    <w:p w:rsidR="008539D6" w:rsidRDefault="008539D6" w:rsidP="008539D6">
      <w:pPr>
        <w:spacing w:after="0" w:line="480" w:lineRule="auto"/>
        <w:ind w:right="-425" w:firstLine="567"/>
        <w:jc w:val="both"/>
        <w:rPr>
          <w:rFonts w:ascii="Times New Roman" w:hAnsi="Times New Roman"/>
          <w:sz w:val="28"/>
          <w:highlight w:val="yellow"/>
        </w:rPr>
      </w:pPr>
      <w:r>
        <w:rPr>
          <w:rFonts w:ascii="Times New Roman" w:hAnsi="Times New Roman"/>
          <w:sz w:val="28"/>
        </w:rPr>
        <w:t>"а</w:t>
      </w:r>
      <w:proofErr w:type="gramStart"/>
      <w:r>
        <w:rPr>
          <w:rFonts w:ascii="Times New Roman" w:hAnsi="Times New Roman"/>
          <w:sz w:val="28"/>
          <w:vertAlign w:val="superscript"/>
        </w:rPr>
        <w:t>1</w:t>
      </w:r>
      <w:proofErr w:type="gramEnd"/>
      <w:r>
        <w:rPr>
          <w:rFonts w:ascii="Times New Roman" w:hAnsi="Times New Roman"/>
          <w:sz w:val="28"/>
        </w:rPr>
        <w:t>) исполнительным органом субъекта Российской Федерации, уполномоченным осуществлять региональный государственный экологический надзор, - на предмет соответствия характеристик объектов обработки, утилизации, обезвреживания, размещения твердых коммунальных отходов, содержащихся в проекте территориальной схемы, требованиям к таким объектам, установленным нормативными правовыми актами Российской Федерации, расхождения данных, содержащихся в проекте территориальной схемы, с данными отчетности (документов), представленных юридическим лицом, индивидуальным предпринимателем в органы регионального государственного экологического контроля (надзора)</w:t>
      </w:r>
      <w:proofErr w:type="gramStart"/>
      <w:r>
        <w:rPr>
          <w:rFonts w:ascii="Times New Roman" w:hAnsi="Times New Roman"/>
          <w:sz w:val="28"/>
        </w:rPr>
        <w:t>;"</w:t>
      </w:r>
      <w:proofErr w:type="gramEnd"/>
      <w:r>
        <w:rPr>
          <w:rFonts w:ascii="Times New Roman" w:hAnsi="Times New Roman"/>
          <w:sz w:val="28"/>
        </w:rPr>
        <w:t>.</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11. Пункт 24 дополнить подпунктом "ж" следующего содержания:</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ж) обоснованности включения перечня труднодоступных территорий</w:t>
      </w:r>
      <w:proofErr w:type="gramStart"/>
      <w:r>
        <w:rPr>
          <w:rFonts w:ascii="Times New Roman" w:hAnsi="Times New Roman"/>
          <w:sz w:val="28"/>
        </w:rPr>
        <w:t>.".</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12. Пункт 34 дополнить абзацем следующего содержания:</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"Утверждение территориальной схемы, содержащей перечень труднодоступных территорий, осуществляется при условии отсутствия разногласий по указанному перечню с российским экологическим оператором и Федеральной службой по надзору в сфере природопользования</w:t>
      </w:r>
      <w:proofErr w:type="gramStart"/>
      <w:r>
        <w:rPr>
          <w:rFonts w:ascii="Times New Roman" w:hAnsi="Times New Roman"/>
          <w:sz w:val="28"/>
        </w:rPr>
        <w:t>.".</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13. В приложении № 1 к указанным Правилам:</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в строке шестой после слов "энергетическую утилизацию" дополнить словами ", утилизацию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в строке седьмой после слов "энергетической утилизации твердых коммунальных отходов" дополнить словами ", утилизации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lastRenderedPageBreak/>
        <w:t>в строке двенадцатой слово "тонн" заменить словами "кг".</w:t>
      </w:r>
    </w:p>
    <w:p w:rsidR="008539D6" w:rsidRDefault="008539D6" w:rsidP="008539D6">
      <w:pPr>
        <w:spacing w:after="0" w:line="360" w:lineRule="auto"/>
        <w:ind w:right="-425" w:firstLine="567"/>
        <w:jc w:val="both"/>
        <w:rPr>
          <w:rFonts w:ascii="Times New Roman" w:hAnsi="Times New Roman"/>
          <w:sz w:val="28"/>
        </w:rPr>
      </w:pPr>
      <w:bookmarkStart w:id="12" w:name="_Hlk193274513"/>
      <w:r>
        <w:rPr>
          <w:rFonts w:ascii="Times New Roman" w:hAnsi="Times New Roman"/>
          <w:sz w:val="28"/>
        </w:rPr>
        <w:t>14. Строку пятую приложения № 2 к указанным Правилам изложить в следующей редакции:</w:t>
      </w:r>
      <w:bookmarkEnd w:id="12"/>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"Вид деятельности, осуществляемый на объекте (заполняется путем выбора из следующих видов деятельности:</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1 - обработка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2 - обезвреживание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3 - энергетическая утилизация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4 - утилизация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5 - утилизация твердых коммунальных отходов (за исключением энергетической утилизации твердых коммунальных отходов, утилизации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6 - размещение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7 - перегрузка (транспортирование) твердых коммунальных отходов)".</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15. Строку четвертую приложения № 3 к указанным Правилам изложить в следующей редакции:</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"Вид деятельности, осуществляемый на объекте (заполняется путем выбора из следующих видов деятельности:</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1 - обработка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2 - обезвреживание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3 - энергетическая утилизация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4 - утилизация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5 - утилизация твердых коммунальных отходов (за исключением энергетической утилизации твердых коммунальных отходов, утилизации твердых коммунальных отходов путем производства из их органической части искусственных грунтов);</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6 - размещение твердых коммунальных отходов;</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lastRenderedPageBreak/>
        <w:t>7 - перегрузка (транспортирование) твердых коммунальных отходов)".</w:t>
      </w:r>
      <w:proofErr w:type="gramEnd"/>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 xml:space="preserve">16. Приложение № 5 к указанным Правилам дополнить строкой третьей следующего содержания: </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"Перечень труднодоступных территорий, находящихся в зоне деятельности регионального оператора".</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17. В приложении № 6 к указанным Правилам в строке четвертой слово "тонн" заменить словами "кг".</w:t>
      </w:r>
    </w:p>
    <w:p w:rsidR="008539D6" w:rsidRDefault="008539D6" w:rsidP="008539D6">
      <w:pPr>
        <w:spacing w:after="0" w:line="360" w:lineRule="auto"/>
        <w:ind w:right="-425" w:firstLine="567"/>
        <w:jc w:val="both"/>
        <w:rPr>
          <w:rFonts w:ascii="Times New Roman" w:hAnsi="Times New Roman"/>
          <w:sz w:val="28"/>
        </w:rPr>
      </w:pPr>
      <w:r>
        <w:rPr>
          <w:rFonts w:ascii="Times New Roman" w:hAnsi="Times New Roman"/>
          <w:sz w:val="28"/>
        </w:rPr>
        <w:t xml:space="preserve">18. В приложении № 8 к указанным Правилам строку девятую изложить </w:t>
      </w:r>
      <w:r>
        <w:rPr>
          <w:rFonts w:ascii="Times New Roman" w:hAnsi="Times New Roman"/>
          <w:sz w:val="28"/>
        </w:rPr>
        <w:br/>
      </w:r>
      <w:bookmarkStart w:id="13" w:name="_GoBack"/>
      <w:bookmarkEnd w:id="13"/>
      <w:r>
        <w:rPr>
          <w:rFonts w:ascii="Times New Roman" w:hAnsi="Times New Roman"/>
          <w:sz w:val="28"/>
        </w:rPr>
        <w:t xml:space="preserve">в следующей редакции: </w:t>
      </w:r>
    </w:p>
    <w:p w:rsidR="008539D6" w:rsidRDefault="008539D6" w:rsidP="008539D6">
      <w:pPr>
        <w:spacing w:after="0" w:line="360" w:lineRule="auto"/>
        <w:ind w:right="-425" w:firstLine="567"/>
        <w:jc w:val="both"/>
        <w:rPr>
          <w:rFonts w:ascii="Times New Roman" w:hAnsi="Times New Roman"/>
          <w:sz w:val="28"/>
        </w:rPr>
      </w:pPr>
      <w:proofErr w:type="gramStart"/>
      <w:r>
        <w:rPr>
          <w:rFonts w:ascii="Times New Roman" w:hAnsi="Times New Roman"/>
          <w:sz w:val="28"/>
        </w:rPr>
        <w:t xml:space="preserve">"Масса естественных потерь компонентного состава в твердых коммунальных отходах, связанная с уменьшением массы твердых коммунальных отходов на объекте обработки, обезвреживания, утилизации твердых коммунальных отходов (за исключением энергетической утилизации твердых коммунальных отходов, утилизации твердых коммунальных отходов путем производства из их органической части искусственных грунтов) в связи </w:t>
      </w:r>
      <w:r>
        <w:rPr>
          <w:rFonts w:ascii="Times New Roman" w:hAnsi="Times New Roman"/>
          <w:sz w:val="28"/>
        </w:rPr>
        <w:br/>
      </w:r>
      <w:r>
        <w:rPr>
          <w:rFonts w:ascii="Times New Roman" w:hAnsi="Times New Roman"/>
          <w:sz w:val="28"/>
        </w:rPr>
        <w:t>с уменьшением влаги в составе отходов и другими факторами (при наличии информации), тыс. тонн".</w:t>
      </w:r>
      <w:proofErr w:type="gramEnd"/>
    </w:p>
    <w:p w:rsidR="008539D6" w:rsidRDefault="008539D6" w:rsidP="008539D6">
      <w:pPr>
        <w:spacing w:after="0" w:line="360" w:lineRule="auto"/>
        <w:ind w:right="-425" w:firstLine="567"/>
        <w:jc w:val="both"/>
        <w:rPr>
          <w:rFonts w:ascii="Times New Roman" w:hAnsi="Times New Roman"/>
          <w:sz w:val="28"/>
        </w:rPr>
      </w:pPr>
    </w:p>
    <w:p w:rsidR="008539D6" w:rsidRDefault="008539D6" w:rsidP="008539D6">
      <w:pPr>
        <w:ind w:left="-426"/>
        <w:jc w:val="center"/>
      </w:pPr>
      <w:r>
        <w:rPr>
          <w:rFonts w:ascii="Times New Roman" w:hAnsi="Times New Roman"/>
          <w:sz w:val="28"/>
        </w:rPr>
        <w:t>____________________</w:t>
      </w:r>
    </w:p>
    <w:p w:rsidR="0091067B" w:rsidRPr="008539D6" w:rsidRDefault="0091067B" w:rsidP="008539D6"/>
    <w:sectPr w:rsidR="0091067B" w:rsidRPr="008539D6">
      <w:headerReference w:type="default" r:id="rId11"/>
      <w:headerReference w:type="first" r:id="rId12"/>
      <w:footerReference w:type="first" r:id="rId13"/>
      <w:pgSz w:w="11906" w:h="16838"/>
      <w:pgMar w:top="1134" w:right="850" w:bottom="1134" w:left="1701" w:header="708" w:footer="708" w:gutter="0"/>
      <w:cols w:space="720"/>
    </w:sectPr>
  </w:body>
</w:document>
</file>

<file path=word/commentsExtended.xml><?xml version="1.0" encoding="utf-8"?>
<w15:commentsEx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15:commentEx w15:done="0" w15:paraId="02000000"/>
  <w15:commentEx w15:done="0" w15:paraId="03000000" w15:paraIdParent="02000000"/>
  <w15:commentEx w15:done="0" w15:paraId="04000000"/>
  <w15:commentEx w15:done="0" w15:paraId="05000000" w15:paraIdParent="04000000"/>
  <w15:commentEx w15:done="0" w15:paraId="06000000"/>
  <w15:commentEx w15:done="0" w15:paraId="07000000"/>
  <w15:commentEx w15:done="0" w15:paraId="08000000"/>
  <w15:commentEx w15:done="0" w15:paraId="0A000000"/>
  <w15:commentEx w15:done="0" w15:paraId="0B000000"/>
  <w15:commentEx w15:done="0" w15:paraId="0C000000"/>
  <w15:commentEx w15:done="0" w15:paraId="1200000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AA" w:rsidRDefault="00A162AA">
      <w:pPr>
        <w:spacing w:after="0" w:line="240" w:lineRule="auto"/>
      </w:pPr>
      <w:r>
        <w:separator/>
      </w:r>
    </w:p>
  </w:endnote>
  <w:endnote w:type="continuationSeparator" w:id="0">
    <w:p w:rsidR="00A162AA" w:rsidRDefault="00A1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D6" w:rsidRDefault="008539D6">
    <w:pPr>
      <w:pStyle w:val="af6"/>
      <w:jc w:val="center"/>
    </w:pPr>
  </w:p>
  <w:p w:rsidR="008539D6" w:rsidRDefault="008539D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7B" w:rsidRDefault="0091067B">
    <w:pPr>
      <w:pStyle w:val="af6"/>
      <w:jc w:val="center"/>
    </w:pPr>
  </w:p>
  <w:p w:rsidR="0091067B" w:rsidRDefault="0091067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AA" w:rsidRDefault="00A162AA">
      <w:pPr>
        <w:spacing w:after="0" w:line="240" w:lineRule="auto"/>
      </w:pPr>
      <w:r>
        <w:separator/>
      </w:r>
    </w:p>
  </w:footnote>
  <w:footnote w:type="continuationSeparator" w:id="0">
    <w:p w:rsidR="00A162AA" w:rsidRDefault="00A162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D6" w:rsidRDefault="008539D6">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sz w:val="24"/>
      </w:rPr>
      <w:t xml:space="preserve"> </w:t>
    </w:r>
    <w:r>
      <w:rPr>
        <w:rFonts w:ascii="Times New Roman" w:hAnsi="Times New Roman"/>
        <w:sz w:val="24"/>
      </w:rPr>
      <w:fldChar w:fldCharType="end"/>
    </w:r>
  </w:p>
  <w:p w:rsidR="008539D6" w:rsidRDefault="008539D6">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D6" w:rsidRDefault="008539D6">
    <w:pPr>
      <w:pStyle w:val="ae"/>
      <w:jc w:val="right"/>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7B" w:rsidRDefault="00727B49">
    <w:pPr>
      <w:pStyle w:val="ae"/>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8539D6">
      <w:rPr>
        <w:rFonts w:ascii="Times New Roman" w:hAnsi="Times New Roman"/>
        <w:noProof/>
        <w:sz w:val="24"/>
      </w:rPr>
      <w:t>7</w:t>
    </w:r>
    <w:r>
      <w:rPr>
        <w:rFonts w:ascii="Times New Roman" w:hAnsi="Times New Roman"/>
        <w:sz w:val="24"/>
      </w:rPr>
      <w:fldChar w:fldCharType="end"/>
    </w:r>
  </w:p>
  <w:p w:rsidR="0091067B" w:rsidRDefault="0091067B">
    <w:pPr>
      <w:pStyle w:val="a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7B" w:rsidRDefault="0091067B">
    <w:pPr>
      <w:pStyle w:val="ae"/>
      <w:jc w:val="right"/>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91067B"/>
    <w:rsid w:val="00727B49"/>
    <w:rsid w:val="008539D6"/>
    <w:rsid w:val="0091067B"/>
    <w:rsid w:val="00A162AA"/>
    <w:rsid w:val="00F7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4">
    <w:name w:val="Неразрешенное упоминание1"/>
    <w:basedOn w:val="15"/>
    <w:link w:val="16"/>
    <w:rPr>
      <w:color w:val="605E5C"/>
      <w:shd w:val="clear" w:color="auto" w:fill="E1DFDD"/>
    </w:rPr>
  </w:style>
  <w:style w:type="character" w:customStyle="1" w:styleId="16">
    <w:name w:val="Неразрешенное упоминание1"/>
    <w:basedOn w:val="17"/>
    <w:link w:val="14"/>
    <w:rPr>
      <w:color w:val="605E5C"/>
      <w:shd w:val="clear" w:color="auto" w:fill="E1DFDD"/>
    </w:rPr>
  </w:style>
  <w:style w:type="paragraph" w:customStyle="1" w:styleId="a5">
    <w:link w:val="a6"/>
    <w:semiHidden/>
    <w:unhideWhenUsed/>
    <w:pPr>
      <w:spacing w:after="0" w:line="240" w:lineRule="auto"/>
    </w:pPr>
  </w:style>
  <w:style w:type="character" w:customStyle="1" w:styleId="a6">
    <w:link w:val="a5"/>
    <w:semiHidden/>
    <w:unhideWhenUsed/>
  </w:style>
  <w:style w:type="paragraph" w:customStyle="1" w:styleId="15">
    <w:name w:val="Основной шрифт абзаца1"/>
    <w:link w:val="17"/>
  </w:style>
  <w:style w:type="character" w:customStyle="1" w:styleId="17">
    <w:name w:val="Основной шрифт абзаца1"/>
    <w:link w:val="1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character" w:customStyle="1" w:styleId="50">
    <w:name w:val="Заголовок 5 Знак"/>
    <w:link w:val="5"/>
    <w:rPr>
      <w:rFonts w:ascii="XO Thames" w:hAnsi="XO Thames"/>
      <w:b/>
    </w:rPr>
  </w:style>
  <w:style w:type="paragraph" w:customStyle="1" w:styleId="ab">
    <w:link w:val="ac"/>
    <w:semiHidden/>
    <w:unhideWhenUsed/>
    <w:pPr>
      <w:spacing w:after="0" w:line="240" w:lineRule="auto"/>
    </w:pPr>
  </w:style>
  <w:style w:type="character" w:customStyle="1" w:styleId="ac">
    <w:link w:val="ab"/>
    <w:semiHidden/>
    <w:unhideWhenUsed/>
  </w:style>
  <w:style w:type="paragraph" w:customStyle="1" w:styleId="23">
    <w:name w:val="Основной шрифт абзаца2"/>
  </w:style>
  <w:style w:type="character" w:customStyle="1" w:styleId="11">
    <w:name w:val="Заголовок 1 Знак"/>
    <w:link w:val="10"/>
    <w:rPr>
      <w:rFonts w:ascii="XO Thames" w:hAnsi="XO Thames"/>
      <w:b/>
      <w:sz w:val="32"/>
    </w:rPr>
  </w:style>
  <w:style w:type="paragraph" w:customStyle="1" w:styleId="18">
    <w:name w:val="Гиперссылка1"/>
    <w:link w:val="ad"/>
    <w:rPr>
      <w:color w:val="0000FF"/>
      <w:u w:val="single"/>
    </w:rPr>
  </w:style>
  <w:style w:type="character" w:styleId="ad">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
    <w:link w:val="a8"/>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Знак примечания1"/>
    <w:basedOn w:val="15"/>
    <w:link w:val="1c"/>
    <w:rPr>
      <w:sz w:val="16"/>
    </w:rPr>
  </w:style>
  <w:style w:type="character" w:customStyle="1" w:styleId="1c">
    <w:name w:val="Знак примечания1"/>
    <w:basedOn w:val="17"/>
    <w:link w:val="1b"/>
    <w:rPr>
      <w:sz w:val="16"/>
    </w:rPr>
  </w:style>
  <w:style w:type="paragraph" w:customStyle="1" w:styleId="1d">
    <w:name w:val="Гиперссылка1"/>
    <w:basedOn w:val="15"/>
    <w:link w:val="1e"/>
    <w:rPr>
      <w:color w:val="0563C1" w:themeColor="hyperlink"/>
      <w:u w:val="single"/>
    </w:rPr>
  </w:style>
  <w:style w:type="character" w:customStyle="1" w:styleId="1e">
    <w:name w:val="Гиперссылка1"/>
    <w:basedOn w:val="17"/>
    <w:link w:val="1d"/>
    <w:rPr>
      <w:color w:val="0563C1" w:themeColor="hyperlink"/>
      <w:u w:val="single"/>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6">
    <w:name w:val="footer"/>
    <w:basedOn w:val="a"/>
    <w:link w:val="af7"/>
    <w:pPr>
      <w:tabs>
        <w:tab w:val="center" w:pos="4677"/>
        <w:tab w:val="right" w:pos="9355"/>
      </w:tabs>
      <w:spacing w:after="0" w:line="240" w:lineRule="auto"/>
    </w:pPr>
  </w:style>
  <w:style w:type="character" w:customStyle="1" w:styleId="af7">
    <w:name w:val="Нижний колонтитул Знак"/>
    <w:basedOn w:val="1"/>
    <w:link w:val="af6"/>
  </w:style>
  <w:style w:type="character" w:styleId="af8">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styleId="a3">
    <w:name w:val="List Paragraph"/>
    <w:basedOn w:val="a"/>
    <w:link w:val="a4"/>
    <w:pPr>
      <w:ind w:left="720"/>
      <w:contextualSpacing/>
    </w:pPr>
  </w:style>
  <w:style w:type="character" w:customStyle="1" w:styleId="a4">
    <w:name w:val="Абзац списка Знак"/>
    <w:basedOn w:val="1"/>
    <w:link w:val="a3"/>
  </w:style>
  <w:style w:type="paragraph" w:customStyle="1" w:styleId="14">
    <w:name w:val="Неразрешенное упоминание1"/>
    <w:basedOn w:val="15"/>
    <w:link w:val="16"/>
    <w:rPr>
      <w:color w:val="605E5C"/>
      <w:shd w:val="clear" w:color="auto" w:fill="E1DFDD"/>
    </w:rPr>
  </w:style>
  <w:style w:type="character" w:customStyle="1" w:styleId="16">
    <w:name w:val="Неразрешенное упоминание1"/>
    <w:basedOn w:val="17"/>
    <w:link w:val="14"/>
    <w:rPr>
      <w:color w:val="605E5C"/>
      <w:shd w:val="clear" w:color="auto" w:fill="E1DFDD"/>
    </w:rPr>
  </w:style>
  <w:style w:type="paragraph" w:customStyle="1" w:styleId="a5">
    <w:link w:val="a6"/>
    <w:semiHidden/>
    <w:unhideWhenUsed/>
    <w:pPr>
      <w:spacing w:after="0" w:line="240" w:lineRule="auto"/>
    </w:pPr>
  </w:style>
  <w:style w:type="character" w:customStyle="1" w:styleId="a6">
    <w:link w:val="a5"/>
    <w:semiHidden/>
    <w:unhideWhenUsed/>
  </w:style>
  <w:style w:type="paragraph" w:customStyle="1" w:styleId="15">
    <w:name w:val="Основной шрифт абзаца1"/>
    <w:link w:val="17"/>
  </w:style>
  <w:style w:type="character" w:customStyle="1" w:styleId="17">
    <w:name w:val="Основной шрифт абзаца1"/>
    <w:link w:val="1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annotation subject"/>
    <w:basedOn w:val="a8"/>
    <w:next w:val="a8"/>
    <w:link w:val="a9"/>
    <w:rPr>
      <w:b/>
    </w:rPr>
  </w:style>
  <w:style w:type="character" w:customStyle="1" w:styleId="a9">
    <w:name w:val="Тема примечания Знак"/>
    <w:basedOn w:val="aa"/>
    <w:link w:val="a7"/>
    <w:rPr>
      <w:b/>
      <w:sz w:val="20"/>
    </w:rPr>
  </w:style>
  <w:style w:type="character" w:customStyle="1" w:styleId="50">
    <w:name w:val="Заголовок 5 Знак"/>
    <w:link w:val="5"/>
    <w:rPr>
      <w:rFonts w:ascii="XO Thames" w:hAnsi="XO Thames"/>
      <w:b/>
    </w:rPr>
  </w:style>
  <w:style w:type="paragraph" w:customStyle="1" w:styleId="ab">
    <w:link w:val="ac"/>
    <w:semiHidden/>
    <w:unhideWhenUsed/>
    <w:pPr>
      <w:spacing w:after="0" w:line="240" w:lineRule="auto"/>
    </w:pPr>
  </w:style>
  <w:style w:type="character" w:customStyle="1" w:styleId="ac">
    <w:link w:val="ab"/>
    <w:semiHidden/>
    <w:unhideWhenUsed/>
  </w:style>
  <w:style w:type="paragraph" w:customStyle="1" w:styleId="23">
    <w:name w:val="Основной шрифт абзаца2"/>
  </w:style>
  <w:style w:type="character" w:customStyle="1" w:styleId="11">
    <w:name w:val="Заголовок 1 Знак"/>
    <w:link w:val="10"/>
    <w:rPr>
      <w:rFonts w:ascii="XO Thames" w:hAnsi="XO Thames"/>
      <w:b/>
      <w:sz w:val="32"/>
    </w:rPr>
  </w:style>
  <w:style w:type="paragraph" w:customStyle="1" w:styleId="18">
    <w:name w:val="Гиперссылка1"/>
    <w:link w:val="ad"/>
    <w:rPr>
      <w:color w:val="0000FF"/>
      <w:u w:val="single"/>
    </w:rPr>
  </w:style>
  <w:style w:type="character" w:styleId="ad">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styleId="ae">
    <w:name w:val="header"/>
    <w:basedOn w:val="a"/>
    <w:link w:val="af"/>
    <w:pPr>
      <w:tabs>
        <w:tab w:val="center" w:pos="4677"/>
        <w:tab w:val="right" w:pos="9355"/>
      </w:tabs>
      <w:spacing w:after="0" w:line="240" w:lineRule="auto"/>
    </w:pPr>
  </w:style>
  <w:style w:type="character" w:customStyle="1" w:styleId="af">
    <w:name w:val="Верхний колонтитул Знак"/>
    <w:basedOn w:val="1"/>
    <w:link w:val="ae"/>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
    <w:link w:val="a8"/>
    <w:rPr>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
    <w:link w:val="af0"/>
    <w:rPr>
      <w:rFonts w:ascii="Segoe UI" w:hAnsi="Segoe UI"/>
      <w:sz w:val="1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b">
    <w:name w:val="Знак примечания1"/>
    <w:basedOn w:val="15"/>
    <w:link w:val="1c"/>
    <w:rPr>
      <w:sz w:val="16"/>
    </w:rPr>
  </w:style>
  <w:style w:type="character" w:customStyle="1" w:styleId="1c">
    <w:name w:val="Знак примечания1"/>
    <w:basedOn w:val="17"/>
    <w:link w:val="1b"/>
    <w:rPr>
      <w:sz w:val="16"/>
    </w:rPr>
  </w:style>
  <w:style w:type="paragraph" w:customStyle="1" w:styleId="1d">
    <w:name w:val="Гиперссылка1"/>
    <w:basedOn w:val="15"/>
    <w:link w:val="1e"/>
    <w:rPr>
      <w:color w:val="0563C1" w:themeColor="hyperlink"/>
      <w:u w:val="single"/>
    </w:rPr>
  </w:style>
  <w:style w:type="character" w:customStyle="1" w:styleId="1e">
    <w:name w:val="Гиперссылка1"/>
    <w:basedOn w:val="17"/>
    <w:link w:val="1d"/>
    <w:rPr>
      <w:color w:val="0563C1" w:themeColor="hyperlink"/>
      <w:u w:val="single"/>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Название Знак"/>
    <w:link w:val="a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6">
    <w:name w:val="footer"/>
    <w:basedOn w:val="a"/>
    <w:link w:val="af7"/>
    <w:pPr>
      <w:tabs>
        <w:tab w:val="center" w:pos="4677"/>
        <w:tab w:val="right" w:pos="9355"/>
      </w:tabs>
      <w:spacing w:after="0" w:line="240" w:lineRule="auto"/>
    </w:pPr>
  </w:style>
  <w:style w:type="character" w:customStyle="1" w:styleId="af7">
    <w:name w:val="Нижний колонтитул Знак"/>
    <w:basedOn w:val="1"/>
    <w:link w:val="af6"/>
  </w:style>
  <w:style w:type="character" w:styleId="af8">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4631&amp;dst=82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Пилипушко Екатерина Петровна</dc:creator>
  <cp:lastModifiedBy>Пилипушко Екатерина Петровна</cp:lastModifiedBy>
  <cp:revision>3</cp:revision>
  <dcterms:created xsi:type="dcterms:W3CDTF">2025-03-31T13:05:00Z</dcterms:created>
  <dcterms:modified xsi:type="dcterms:W3CDTF">2025-04-03T09:33:00Z</dcterms:modified>
</cp:coreProperties>
</file>