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AD82C" w14:textId="77777777" w:rsidR="00AD1AE8" w:rsidRDefault="00AD1AE8">
      <w:pPr>
        <w:widowControl w:val="0"/>
        <w:tabs>
          <w:tab w:val="left" w:pos="426"/>
        </w:tabs>
        <w:outlineLvl w:val="0"/>
        <w:rPr>
          <w:sz w:val="28"/>
        </w:rPr>
      </w:pPr>
    </w:p>
    <w:p w14:paraId="5653F7D5" w14:textId="77777777" w:rsidR="00AD1AE8" w:rsidRDefault="00AD1AE8">
      <w:pPr>
        <w:widowControl w:val="0"/>
        <w:tabs>
          <w:tab w:val="left" w:pos="426"/>
        </w:tabs>
        <w:jc w:val="center"/>
        <w:outlineLvl w:val="0"/>
        <w:rPr>
          <w:b/>
          <w:sz w:val="28"/>
        </w:rPr>
      </w:pPr>
    </w:p>
    <w:p w14:paraId="6E579D23" w14:textId="77777777" w:rsidR="00AD1AE8" w:rsidRDefault="00F170A9">
      <w:pPr>
        <w:widowControl w:val="0"/>
        <w:tabs>
          <w:tab w:val="left" w:pos="426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>ПРАВИТЕЛЬСТВО РОССИЙСКОЙ ФЕДЕРАЦИИ</w:t>
      </w:r>
    </w:p>
    <w:p w14:paraId="32344419" w14:textId="77777777" w:rsidR="00AD1AE8" w:rsidRDefault="00AD1AE8">
      <w:pPr>
        <w:widowControl w:val="0"/>
        <w:tabs>
          <w:tab w:val="left" w:pos="426"/>
        </w:tabs>
        <w:jc w:val="center"/>
        <w:rPr>
          <w:sz w:val="28"/>
        </w:rPr>
      </w:pPr>
    </w:p>
    <w:p w14:paraId="1A253AA4" w14:textId="77777777" w:rsidR="00AD1AE8" w:rsidRDefault="00AD1AE8">
      <w:pPr>
        <w:widowControl w:val="0"/>
        <w:tabs>
          <w:tab w:val="left" w:pos="426"/>
        </w:tabs>
        <w:jc w:val="center"/>
        <w:rPr>
          <w:sz w:val="28"/>
        </w:rPr>
      </w:pPr>
    </w:p>
    <w:p w14:paraId="21476AF7" w14:textId="77777777" w:rsidR="00AD1AE8" w:rsidRDefault="00F170A9">
      <w:pPr>
        <w:widowControl w:val="0"/>
        <w:tabs>
          <w:tab w:val="left" w:pos="426"/>
        </w:tabs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14:paraId="4BDF40D9" w14:textId="77777777" w:rsidR="00AD1AE8" w:rsidRDefault="00AD1AE8">
      <w:pPr>
        <w:widowControl w:val="0"/>
        <w:tabs>
          <w:tab w:val="left" w:pos="426"/>
        </w:tabs>
        <w:jc w:val="center"/>
        <w:rPr>
          <w:sz w:val="28"/>
        </w:rPr>
      </w:pPr>
    </w:p>
    <w:p w14:paraId="4EC7AABC" w14:textId="77777777" w:rsidR="00AD1AE8" w:rsidRDefault="00F170A9">
      <w:pPr>
        <w:widowControl w:val="0"/>
        <w:tabs>
          <w:tab w:val="left" w:pos="426"/>
        </w:tabs>
        <w:jc w:val="center"/>
        <w:rPr>
          <w:sz w:val="28"/>
        </w:rPr>
      </w:pPr>
      <w:r>
        <w:rPr>
          <w:sz w:val="28"/>
        </w:rPr>
        <w:t>от "___" ___________2025 г. № ______</w:t>
      </w:r>
    </w:p>
    <w:p w14:paraId="5CEDC955" w14:textId="77777777" w:rsidR="00AD1AE8" w:rsidRDefault="00AD1AE8">
      <w:pPr>
        <w:widowControl w:val="0"/>
        <w:tabs>
          <w:tab w:val="left" w:pos="426"/>
        </w:tabs>
        <w:jc w:val="center"/>
        <w:rPr>
          <w:sz w:val="28"/>
        </w:rPr>
      </w:pPr>
    </w:p>
    <w:p w14:paraId="2951B652" w14:textId="77777777" w:rsidR="00AD1AE8" w:rsidRDefault="00AD1AE8">
      <w:pPr>
        <w:widowControl w:val="0"/>
        <w:tabs>
          <w:tab w:val="left" w:pos="426"/>
        </w:tabs>
        <w:jc w:val="center"/>
        <w:rPr>
          <w:sz w:val="28"/>
        </w:rPr>
      </w:pPr>
    </w:p>
    <w:p w14:paraId="3ECC259B" w14:textId="77777777" w:rsidR="00AD1AE8" w:rsidRDefault="00F170A9">
      <w:pPr>
        <w:widowControl w:val="0"/>
        <w:tabs>
          <w:tab w:val="left" w:pos="426"/>
        </w:tabs>
        <w:jc w:val="center"/>
        <w:outlineLvl w:val="0"/>
      </w:pPr>
      <w:r>
        <w:t>МОСКВА</w:t>
      </w:r>
    </w:p>
    <w:p w14:paraId="38CB7F87" w14:textId="77777777" w:rsidR="00AD1AE8" w:rsidRDefault="00AD1AE8">
      <w:pPr>
        <w:tabs>
          <w:tab w:val="left" w:pos="426"/>
        </w:tabs>
        <w:rPr>
          <w:sz w:val="28"/>
        </w:rPr>
      </w:pPr>
    </w:p>
    <w:p w14:paraId="0123064A" w14:textId="5FBE5F62" w:rsidR="00AD1AE8" w:rsidRPr="00E6606D" w:rsidRDefault="00F170A9" w:rsidP="0097140D">
      <w:pPr>
        <w:widowControl w:val="0"/>
        <w:tabs>
          <w:tab w:val="left" w:pos="426"/>
        </w:tabs>
        <w:jc w:val="center"/>
        <w:rPr>
          <w:b/>
          <w:color w:val="000000" w:themeColor="text1"/>
          <w:sz w:val="28"/>
        </w:rPr>
      </w:pPr>
      <w:r w:rsidRPr="00E6606D">
        <w:rPr>
          <w:b/>
          <w:color w:val="000000" w:themeColor="text1"/>
          <w:sz w:val="28"/>
        </w:rPr>
        <w:t xml:space="preserve">О внесении изменений в </w:t>
      </w:r>
      <w:r w:rsidR="0097140D" w:rsidRPr="00E6606D">
        <w:rPr>
          <w:b/>
          <w:color w:val="000000" w:themeColor="text1"/>
          <w:sz w:val="28"/>
        </w:rPr>
        <w:t>постановление Правительства</w:t>
      </w:r>
      <w:r w:rsidR="00A033A1" w:rsidRPr="00E6606D">
        <w:rPr>
          <w:b/>
          <w:color w:val="000000" w:themeColor="text1"/>
          <w:sz w:val="28"/>
        </w:rPr>
        <w:br/>
      </w:r>
      <w:r w:rsidR="0097140D" w:rsidRPr="00E6606D">
        <w:rPr>
          <w:b/>
          <w:color w:val="000000" w:themeColor="text1"/>
          <w:sz w:val="28"/>
        </w:rPr>
        <w:t>Российской Федерации от 10 октября 2019 г. № 1305</w:t>
      </w:r>
    </w:p>
    <w:p w14:paraId="37B4F3DD" w14:textId="77777777" w:rsidR="00AD1AE8" w:rsidRPr="00E6606D" w:rsidRDefault="00AD1AE8">
      <w:pPr>
        <w:widowControl w:val="0"/>
        <w:tabs>
          <w:tab w:val="left" w:pos="426"/>
        </w:tabs>
        <w:spacing w:line="480" w:lineRule="exact"/>
        <w:jc w:val="center"/>
        <w:rPr>
          <w:b/>
          <w:color w:val="000000" w:themeColor="text1"/>
          <w:sz w:val="72"/>
        </w:rPr>
      </w:pPr>
    </w:p>
    <w:p w14:paraId="33FC3ADB" w14:textId="77777777" w:rsidR="00AD1AE8" w:rsidRPr="00E6606D" w:rsidRDefault="00F170A9">
      <w:pPr>
        <w:tabs>
          <w:tab w:val="left" w:pos="426"/>
        </w:tabs>
        <w:spacing w:line="360" w:lineRule="exact"/>
        <w:ind w:firstLine="709"/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 xml:space="preserve">Правительство Российской Федерации </w:t>
      </w:r>
      <w:proofErr w:type="gramStart"/>
      <w:r w:rsidRPr="00E6606D">
        <w:rPr>
          <w:b/>
          <w:color w:val="000000" w:themeColor="text1"/>
          <w:spacing w:val="30"/>
          <w:sz w:val="28"/>
        </w:rPr>
        <w:t>п</w:t>
      </w:r>
      <w:proofErr w:type="gramEnd"/>
      <w:r w:rsidRPr="00E6606D">
        <w:rPr>
          <w:b/>
          <w:color w:val="000000" w:themeColor="text1"/>
          <w:spacing w:val="30"/>
          <w:sz w:val="28"/>
        </w:rPr>
        <w:t> о с т а н о в л я е т</w:t>
      </w:r>
      <w:r w:rsidRPr="00E6606D">
        <w:rPr>
          <w:color w:val="000000" w:themeColor="text1"/>
          <w:spacing w:val="40"/>
          <w:sz w:val="28"/>
        </w:rPr>
        <w:t>:</w:t>
      </w:r>
    </w:p>
    <w:p w14:paraId="6E6AB321" w14:textId="77777777" w:rsidR="00AD1AE8" w:rsidRPr="00E6606D" w:rsidRDefault="00F170A9">
      <w:pPr>
        <w:tabs>
          <w:tab w:val="left" w:pos="426"/>
        </w:tabs>
        <w:spacing w:line="360" w:lineRule="exact"/>
        <w:ind w:firstLine="709"/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 xml:space="preserve">Утвердить прилагаемые изменения, которые вносятся </w:t>
      </w:r>
      <w:r w:rsidRPr="00E6606D">
        <w:rPr>
          <w:color w:val="000000" w:themeColor="text1"/>
          <w:sz w:val="28"/>
        </w:rPr>
        <w:br/>
        <w:t xml:space="preserve">в Правила формирования, корректировки и утверждения </w:t>
      </w:r>
      <w:r w:rsidRPr="00E6606D">
        <w:rPr>
          <w:color w:val="000000" w:themeColor="text1"/>
          <w:sz w:val="28"/>
        </w:rPr>
        <w:br/>
        <w:t xml:space="preserve">федеральной схемы обращения с отходами I и II классов опасности, утвержденные постановлением Правительства Российской Федерации </w:t>
      </w:r>
      <w:r w:rsidRPr="00E6606D">
        <w:rPr>
          <w:color w:val="000000" w:themeColor="text1"/>
          <w:sz w:val="28"/>
        </w:rPr>
        <w:br/>
        <w:t xml:space="preserve">от 10 октября 2019 г. № 1305 "Об утверждении Правил формирования, корректировки и утверждения федеральной схемы обращения с отходами </w:t>
      </w:r>
      <w:r w:rsidRPr="00E6606D">
        <w:rPr>
          <w:color w:val="000000" w:themeColor="text1"/>
          <w:sz w:val="28"/>
        </w:rPr>
        <w:br/>
        <w:t>I и II классов опасности" (Собрание законодательства Российской Федерации, 2019, № 42, ст. 5901; 2022, № 11, ст. 1711; 2023, № 20, ст. 3566).</w:t>
      </w:r>
    </w:p>
    <w:p w14:paraId="0E66F573" w14:textId="77777777" w:rsidR="00AD1AE8" w:rsidRPr="00E6606D" w:rsidRDefault="00AD1AE8">
      <w:pPr>
        <w:tabs>
          <w:tab w:val="center" w:pos="1758"/>
        </w:tabs>
        <w:spacing w:line="240" w:lineRule="atLeast"/>
        <w:jc w:val="both"/>
        <w:rPr>
          <w:color w:val="000000" w:themeColor="text1"/>
          <w:sz w:val="72"/>
        </w:rPr>
      </w:pPr>
    </w:p>
    <w:p w14:paraId="1EE2E504" w14:textId="77777777" w:rsidR="00AD1AE8" w:rsidRPr="00E6606D" w:rsidRDefault="00F170A9">
      <w:pPr>
        <w:tabs>
          <w:tab w:val="center" w:pos="1758"/>
        </w:tabs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>Председатель Правительства</w:t>
      </w:r>
    </w:p>
    <w:p w14:paraId="017892B0" w14:textId="77777777" w:rsidR="00AD1AE8" w:rsidRPr="00E6606D" w:rsidRDefault="00F170A9">
      <w:pPr>
        <w:jc w:val="center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 xml:space="preserve">   Российской Федерации</w:t>
      </w:r>
      <w:r w:rsidRPr="00E6606D">
        <w:rPr>
          <w:color w:val="000000" w:themeColor="text1"/>
          <w:sz w:val="28"/>
        </w:rPr>
        <w:tab/>
      </w:r>
      <w:r w:rsidRPr="00E6606D">
        <w:rPr>
          <w:color w:val="000000" w:themeColor="text1"/>
          <w:sz w:val="28"/>
        </w:rPr>
        <w:tab/>
      </w:r>
      <w:r w:rsidRPr="00E6606D">
        <w:rPr>
          <w:color w:val="000000" w:themeColor="text1"/>
          <w:sz w:val="28"/>
        </w:rPr>
        <w:tab/>
      </w:r>
      <w:r w:rsidRPr="00E6606D">
        <w:rPr>
          <w:color w:val="000000" w:themeColor="text1"/>
          <w:sz w:val="28"/>
        </w:rPr>
        <w:tab/>
      </w:r>
      <w:r w:rsidRPr="00E6606D">
        <w:rPr>
          <w:color w:val="000000" w:themeColor="text1"/>
          <w:sz w:val="28"/>
        </w:rPr>
        <w:tab/>
      </w:r>
      <w:r w:rsidRPr="00E6606D">
        <w:rPr>
          <w:color w:val="000000" w:themeColor="text1"/>
          <w:sz w:val="28"/>
        </w:rPr>
        <w:tab/>
        <w:t xml:space="preserve">   </w:t>
      </w:r>
      <w:proofErr w:type="spellStart"/>
      <w:r w:rsidRPr="00E6606D">
        <w:rPr>
          <w:color w:val="000000" w:themeColor="text1"/>
          <w:sz w:val="28"/>
        </w:rPr>
        <w:t>М.Мишустин</w:t>
      </w:r>
      <w:proofErr w:type="spellEnd"/>
    </w:p>
    <w:p w14:paraId="09A02150" w14:textId="77777777" w:rsidR="00AD1AE8" w:rsidRPr="00E6606D" w:rsidRDefault="00AD1AE8">
      <w:pPr>
        <w:rPr>
          <w:color w:val="000000" w:themeColor="text1"/>
          <w:sz w:val="28"/>
        </w:rPr>
      </w:pPr>
    </w:p>
    <w:p w14:paraId="5F2AB674" w14:textId="77777777" w:rsidR="00AD1AE8" w:rsidRPr="00E6606D" w:rsidRDefault="00AD1AE8">
      <w:pPr>
        <w:rPr>
          <w:color w:val="000000" w:themeColor="text1"/>
        </w:rPr>
        <w:sectPr w:rsidR="00AD1AE8" w:rsidRPr="00E6606D">
          <w:headerReference w:type="default" r:id="rId7"/>
          <w:pgSz w:w="11900" w:h="16840"/>
          <w:pgMar w:top="1134" w:right="1276" w:bottom="1134" w:left="1559" w:header="709" w:footer="709" w:gutter="0"/>
          <w:pgNumType w:start="0"/>
          <w:cols w:space="720"/>
          <w:titlePg/>
        </w:sectPr>
      </w:pPr>
    </w:p>
    <w:p w14:paraId="04A674EC" w14:textId="77777777" w:rsidR="00AD1AE8" w:rsidRPr="00E6606D" w:rsidRDefault="00F170A9">
      <w:pPr>
        <w:tabs>
          <w:tab w:val="left" w:pos="426"/>
        </w:tabs>
        <w:ind w:left="4990"/>
        <w:jc w:val="center"/>
        <w:outlineLvl w:val="0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lastRenderedPageBreak/>
        <w:t>УТВЕРЖДЕНЫ</w:t>
      </w:r>
    </w:p>
    <w:p w14:paraId="00E02568" w14:textId="77777777" w:rsidR="00AD1AE8" w:rsidRPr="00E6606D" w:rsidRDefault="00F170A9">
      <w:pPr>
        <w:tabs>
          <w:tab w:val="left" w:pos="426"/>
        </w:tabs>
        <w:ind w:left="4990"/>
        <w:jc w:val="center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>постановлением Правительства</w:t>
      </w:r>
    </w:p>
    <w:p w14:paraId="3207A594" w14:textId="77777777" w:rsidR="00AD1AE8" w:rsidRPr="00E6606D" w:rsidRDefault="00F170A9">
      <w:pPr>
        <w:tabs>
          <w:tab w:val="left" w:pos="426"/>
        </w:tabs>
        <w:ind w:left="4990"/>
        <w:jc w:val="center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>Российской Федерации</w:t>
      </w:r>
    </w:p>
    <w:p w14:paraId="6A67EB57" w14:textId="77777777" w:rsidR="00AD1AE8" w:rsidRPr="00E6606D" w:rsidRDefault="00F170A9">
      <w:pPr>
        <w:tabs>
          <w:tab w:val="left" w:pos="426"/>
        </w:tabs>
        <w:spacing w:after="1400"/>
        <w:jc w:val="right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>от "___" ___________2025 г. № ______</w:t>
      </w:r>
    </w:p>
    <w:p w14:paraId="2FBC6660" w14:textId="77777777" w:rsidR="00AD1AE8" w:rsidRPr="00E6606D" w:rsidRDefault="00F170A9">
      <w:pPr>
        <w:tabs>
          <w:tab w:val="left" w:pos="426"/>
        </w:tabs>
        <w:spacing w:after="120" w:line="360" w:lineRule="exact"/>
        <w:jc w:val="center"/>
        <w:rPr>
          <w:b/>
          <w:color w:val="000000" w:themeColor="text1"/>
          <w:sz w:val="28"/>
        </w:rPr>
      </w:pPr>
      <w:r w:rsidRPr="00E6606D">
        <w:rPr>
          <w:b/>
          <w:caps/>
          <w:color w:val="000000" w:themeColor="text1"/>
          <w:spacing w:val="20"/>
          <w:sz w:val="28"/>
        </w:rPr>
        <w:t xml:space="preserve">И З М Е Н Е Н И Я, </w:t>
      </w:r>
    </w:p>
    <w:p w14:paraId="69B0331C" w14:textId="77777777" w:rsidR="00AD1AE8" w:rsidRPr="00E6606D" w:rsidRDefault="00F170A9">
      <w:pPr>
        <w:tabs>
          <w:tab w:val="left" w:pos="426"/>
        </w:tabs>
        <w:jc w:val="center"/>
        <w:rPr>
          <w:b/>
          <w:color w:val="000000" w:themeColor="text1"/>
          <w:sz w:val="28"/>
        </w:rPr>
      </w:pPr>
      <w:r w:rsidRPr="00E6606D">
        <w:rPr>
          <w:b/>
          <w:color w:val="000000" w:themeColor="text1"/>
          <w:sz w:val="28"/>
        </w:rPr>
        <w:t xml:space="preserve">которые вносятся в Правила формирования, корректировки </w:t>
      </w:r>
    </w:p>
    <w:p w14:paraId="27A5A8E4" w14:textId="77777777" w:rsidR="00AD1AE8" w:rsidRPr="00E6606D" w:rsidRDefault="00F170A9">
      <w:pPr>
        <w:tabs>
          <w:tab w:val="left" w:pos="426"/>
        </w:tabs>
        <w:jc w:val="center"/>
        <w:rPr>
          <w:b/>
          <w:color w:val="000000" w:themeColor="text1"/>
          <w:sz w:val="28"/>
        </w:rPr>
      </w:pPr>
      <w:r w:rsidRPr="00E6606D">
        <w:rPr>
          <w:b/>
          <w:color w:val="000000" w:themeColor="text1"/>
          <w:sz w:val="28"/>
        </w:rPr>
        <w:t xml:space="preserve">и утверждения федеральной схемы обращения с отходами </w:t>
      </w:r>
    </w:p>
    <w:p w14:paraId="194D0600" w14:textId="77777777" w:rsidR="00AD1AE8" w:rsidRPr="00E6606D" w:rsidRDefault="00F170A9">
      <w:pPr>
        <w:tabs>
          <w:tab w:val="left" w:pos="426"/>
        </w:tabs>
        <w:spacing w:after="480"/>
        <w:jc w:val="center"/>
        <w:rPr>
          <w:b/>
          <w:color w:val="000000" w:themeColor="text1"/>
          <w:sz w:val="28"/>
        </w:rPr>
      </w:pPr>
      <w:r w:rsidRPr="00E6606D">
        <w:rPr>
          <w:b/>
          <w:color w:val="000000" w:themeColor="text1"/>
          <w:sz w:val="28"/>
        </w:rPr>
        <w:t>I и II классов опасности</w:t>
      </w:r>
    </w:p>
    <w:p w14:paraId="3AEBF94E" w14:textId="77777777" w:rsidR="00AD1AE8" w:rsidRPr="00E6606D" w:rsidRDefault="00F170A9">
      <w:pPr>
        <w:tabs>
          <w:tab w:val="left" w:pos="426"/>
        </w:tabs>
        <w:spacing w:line="360" w:lineRule="exact"/>
        <w:ind w:firstLine="709"/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 xml:space="preserve">1. Абзац первый пункта 3 изложить в следующей редакции: </w:t>
      </w:r>
    </w:p>
    <w:p w14:paraId="0692AEE3" w14:textId="79929BBA" w:rsidR="00E6606D" w:rsidRPr="00C00F77" w:rsidRDefault="00F170A9" w:rsidP="00E6606D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</w:rPr>
      </w:pPr>
      <w:r w:rsidRPr="00E6606D">
        <w:rPr>
          <w:color w:val="000000" w:themeColor="text1"/>
          <w:sz w:val="28"/>
        </w:rPr>
        <w:t xml:space="preserve">"3. Утверждение и корректировку федеральной схемы в части сведений, </w:t>
      </w:r>
      <w:r w:rsidRPr="00C00F77">
        <w:rPr>
          <w:color w:val="auto"/>
          <w:sz w:val="28"/>
        </w:rPr>
        <w:t>указанных в подпунктах "е", "з", "и" и "к" пункта 4 настоящих Правил</w:t>
      </w:r>
      <w:r w:rsidRPr="00C00F77">
        <w:rPr>
          <w:color w:val="auto"/>
          <w:sz w:val="28"/>
        </w:rPr>
        <w:br/>
        <w:t>(далее - утверждаемая часть федеральной схемы), осуществляет Министерство природных ресурсов и экологии Российской Федерации.".</w:t>
      </w:r>
    </w:p>
    <w:p w14:paraId="0E96235A" w14:textId="77777777" w:rsidR="002F684C" w:rsidRPr="00C00F77" w:rsidRDefault="002F684C" w:rsidP="002F684C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</w:rPr>
      </w:pPr>
      <w:r w:rsidRPr="00C00F77">
        <w:rPr>
          <w:color w:val="auto"/>
          <w:sz w:val="28"/>
        </w:rPr>
        <w:t>2. Дополнить пункт 3 абзацем 2 следующего содержания:</w:t>
      </w:r>
    </w:p>
    <w:p w14:paraId="30D6E034" w14:textId="77777777" w:rsidR="002F684C" w:rsidRPr="00C00F77" w:rsidRDefault="002F684C" w:rsidP="00350CA4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</w:rPr>
      </w:pPr>
      <w:r w:rsidRPr="00C00F77">
        <w:rPr>
          <w:color w:val="auto"/>
          <w:sz w:val="28"/>
        </w:rPr>
        <w:t>"Предложения по корректировке федеральной схемы в части сведений, указанных в подпункте "к" пункта 4 настоящих Правил, формируются оператором системы, определенным в соответствии с пунктом 2 статьи 14.3 Федерального закона "Об отходах производства и потребления.".</w:t>
      </w:r>
    </w:p>
    <w:p w14:paraId="55FD30E5" w14:textId="1534F229" w:rsidR="00AD1AE8" w:rsidRPr="00C00F77" w:rsidRDefault="005D7416" w:rsidP="002F684C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</w:rPr>
      </w:pPr>
      <w:r w:rsidRPr="00C00F77">
        <w:rPr>
          <w:color w:val="auto"/>
          <w:sz w:val="28"/>
        </w:rPr>
        <w:t>3</w:t>
      </w:r>
      <w:r w:rsidR="00F170A9" w:rsidRPr="00C00F77">
        <w:rPr>
          <w:color w:val="auto"/>
          <w:sz w:val="28"/>
        </w:rPr>
        <w:t xml:space="preserve">. Пункт 4 дополнить подпунктом "к" следующего содержания: </w:t>
      </w:r>
    </w:p>
    <w:p w14:paraId="6D499376" w14:textId="77777777" w:rsidR="00AD1AE8" w:rsidRPr="00C00F77" w:rsidRDefault="00F170A9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</w:rPr>
      </w:pPr>
      <w:r w:rsidRPr="00C00F77">
        <w:rPr>
          <w:color w:val="auto"/>
          <w:sz w:val="28"/>
        </w:rPr>
        <w:t xml:space="preserve">"к) перечень муниципальных образований, на территориях которых допускается накопление отдельных видов отходов I и II классов опасности </w:t>
      </w:r>
      <w:r w:rsidRPr="00C00F77">
        <w:rPr>
          <w:color w:val="auto"/>
          <w:sz w:val="28"/>
        </w:rPr>
        <w:br/>
        <w:t xml:space="preserve">на срок не более чем двадцать четыре месяца и их хранение  сроком более чем двадцать четыре месяца (далее - перечень муниципальных образований), </w:t>
      </w:r>
      <w:r w:rsidRPr="00C00F77">
        <w:rPr>
          <w:color w:val="auto"/>
          <w:sz w:val="28"/>
        </w:rPr>
        <w:br/>
        <w:t>и перечень отдельных видов отходов I и II классов опасности, накопление которых допускается на срок не более чем двадцать четыре месяца и хранение которых осуществляется сроком более чем двадцать четыре месяца (далее - перечень отдельных видов отходов I и II классов опасности).".</w:t>
      </w:r>
    </w:p>
    <w:p w14:paraId="3AAB00A4" w14:textId="1C4BFFAB" w:rsidR="00AD1AE8" w:rsidRPr="00C00F77" w:rsidRDefault="005D7416">
      <w:pPr>
        <w:tabs>
          <w:tab w:val="left" w:pos="426"/>
        </w:tabs>
        <w:spacing w:line="360" w:lineRule="exact"/>
        <w:ind w:firstLine="708"/>
        <w:jc w:val="both"/>
        <w:rPr>
          <w:color w:val="auto"/>
          <w:sz w:val="28"/>
        </w:rPr>
      </w:pPr>
      <w:r w:rsidRPr="00C00F77">
        <w:rPr>
          <w:color w:val="auto"/>
          <w:sz w:val="28"/>
        </w:rPr>
        <w:t>4</w:t>
      </w:r>
      <w:r w:rsidR="00F170A9" w:rsidRPr="00C00F77">
        <w:rPr>
          <w:color w:val="auto"/>
          <w:sz w:val="28"/>
        </w:rPr>
        <w:t>. Дополнить пунктами 12</w:t>
      </w:r>
      <w:r w:rsidR="00F170A9" w:rsidRPr="00C00F77">
        <w:rPr>
          <w:color w:val="auto"/>
          <w:sz w:val="28"/>
          <w:vertAlign w:val="superscript"/>
        </w:rPr>
        <w:t>1</w:t>
      </w:r>
      <w:r w:rsidR="00F170A9" w:rsidRPr="00C00F77">
        <w:rPr>
          <w:color w:val="auto"/>
          <w:sz w:val="28"/>
        </w:rPr>
        <w:t xml:space="preserve"> - 12</w:t>
      </w:r>
      <w:r w:rsidR="00F170A9" w:rsidRPr="00C00F77">
        <w:rPr>
          <w:color w:val="auto"/>
          <w:sz w:val="28"/>
          <w:vertAlign w:val="superscript"/>
        </w:rPr>
        <w:t>5</w:t>
      </w:r>
      <w:r w:rsidR="00F170A9" w:rsidRPr="00C00F77">
        <w:rPr>
          <w:color w:val="auto"/>
          <w:sz w:val="28"/>
        </w:rPr>
        <w:t xml:space="preserve"> следующего содержания: </w:t>
      </w:r>
    </w:p>
    <w:p w14:paraId="4D446746" w14:textId="77777777" w:rsidR="00AD1AE8" w:rsidRPr="00E6606D" w:rsidRDefault="00F170A9">
      <w:pPr>
        <w:spacing w:line="360" w:lineRule="exact"/>
        <w:ind w:firstLine="706"/>
        <w:jc w:val="both"/>
        <w:rPr>
          <w:color w:val="000000" w:themeColor="text1"/>
          <w:sz w:val="28"/>
        </w:rPr>
      </w:pPr>
      <w:r w:rsidRPr="00C00F77">
        <w:rPr>
          <w:color w:val="auto"/>
          <w:sz w:val="28"/>
        </w:rPr>
        <w:t>"12</w:t>
      </w:r>
      <w:r w:rsidRPr="00C00F77">
        <w:rPr>
          <w:color w:val="auto"/>
          <w:sz w:val="28"/>
          <w:vertAlign w:val="superscript"/>
        </w:rPr>
        <w:t>1</w:t>
      </w:r>
      <w:r w:rsidRPr="00C00F77">
        <w:rPr>
          <w:color w:val="auto"/>
          <w:sz w:val="28"/>
        </w:rPr>
        <w:t xml:space="preserve">. Перечень муниципальных образований и перечень отдельных видов отходов I и II классов опасности разрабатываются оператором системы, определенным </w:t>
      </w:r>
      <w:r w:rsidRPr="00E6606D">
        <w:rPr>
          <w:color w:val="000000" w:themeColor="text1"/>
          <w:sz w:val="28"/>
        </w:rPr>
        <w:t>в соответствии с пунктом 2 статьи 14</w:t>
      </w:r>
      <w:r w:rsidRPr="00E6606D">
        <w:rPr>
          <w:color w:val="000000" w:themeColor="text1"/>
          <w:sz w:val="28"/>
          <w:vertAlign w:val="superscript"/>
        </w:rPr>
        <w:t>3</w:t>
      </w:r>
      <w:r w:rsidRPr="00E6606D">
        <w:rPr>
          <w:color w:val="000000" w:themeColor="text1"/>
          <w:sz w:val="28"/>
        </w:rPr>
        <w:t xml:space="preserve"> Федерального закона </w:t>
      </w:r>
      <w:r w:rsidRPr="00E6606D">
        <w:rPr>
          <w:color w:val="000000" w:themeColor="text1"/>
          <w:sz w:val="28"/>
        </w:rPr>
        <w:br/>
        <w:t>"Об отходах производства и потребления",</w:t>
      </w:r>
      <w:r w:rsidRPr="00E6606D">
        <w:rPr>
          <w:color w:val="000000" w:themeColor="text1"/>
        </w:rPr>
        <w:t xml:space="preserve"> </w:t>
      </w:r>
      <w:r w:rsidRPr="00E6606D">
        <w:rPr>
          <w:color w:val="000000" w:themeColor="text1"/>
          <w:sz w:val="28"/>
        </w:rPr>
        <w:t xml:space="preserve">согласовываются федеральным органом исполнительной власти, осуществляющим федеральный государственный контроль (надзор) в области защиты прав потребителей </w:t>
      </w:r>
      <w:r w:rsidRPr="00E6606D">
        <w:rPr>
          <w:color w:val="000000" w:themeColor="text1"/>
          <w:sz w:val="28"/>
        </w:rPr>
        <w:br/>
        <w:t xml:space="preserve">и благополучия человека, федеральным органом исполнительной власти, </w:t>
      </w:r>
      <w:r w:rsidRPr="00E6606D">
        <w:rPr>
          <w:color w:val="000000" w:themeColor="text1"/>
          <w:sz w:val="28"/>
        </w:rPr>
        <w:lastRenderedPageBreak/>
        <w:t>осуществляющим федеральный государственный экологический контроль (надзор), органами исполнительной власти субъектов Российской Федерации (далее - уполномоченные органы) и утверждаются в составе федеральной схемы.</w:t>
      </w:r>
    </w:p>
    <w:p w14:paraId="543ABE26" w14:textId="1E89708C" w:rsidR="00AD1AE8" w:rsidRPr="00E6606D" w:rsidRDefault="00F170A9">
      <w:pPr>
        <w:spacing w:line="360" w:lineRule="exact"/>
        <w:ind w:firstLine="708"/>
        <w:jc w:val="both"/>
        <w:rPr>
          <w:color w:val="000000" w:themeColor="text1"/>
          <w:sz w:val="28"/>
        </w:rPr>
      </w:pPr>
      <w:proofErr w:type="gramStart"/>
      <w:r w:rsidRPr="00E6606D">
        <w:rPr>
          <w:color w:val="000000" w:themeColor="text1"/>
          <w:sz w:val="28"/>
        </w:rPr>
        <w:t>В перечень муниципальных образований могут включаться муниципальные образования, которые расположены в Арктической зоне, Дальневосточном федеральном округе и (или) отнесены к районам Крайнего Севера и приравненных к ним местностям и в которых отсутствует возможность регулярного (не реже одного раза в месяц) транспортирования отходов I и II классов опасности до объектов обработ</w:t>
      </w:r>
      <w:r w:rsidR="00C00F77">
        <w:rPr>
          <w:color w:val="000000" w:themeColor="text1"/>
          <w:sz w:val="28"/>
        </w:rPr>
        <w:t xml:space="preserve">ки, утилизации, обезвреживания </w:t>
      </w:r>
      <w:r w:rsidRPr="00E6606D">
        <w:rPr>
          <w:color w:val="000000" w:themeColor="text1"/>
          <w:sz w:val="28"/>
        </w:rPr>
        <w:t>и размещения отходов I и II классов опасности</w:t>
      </w:r>
      <w:proofErr w:type="gramEnd"/>
      <w:r w:rsidRPr="00E6606D">
        <w:rPr>
          <w:color w:val="000000" w:themeColor="text1"/>
          <w:sz w:val="28"/>
        </w:rPr>
        <w:t xml:space="preserve"> по автомобильным дорогам. </w:t>
      </w:r>
    </w:p>
    <w:p w14:paraId="6C9D89D9" w14:textId="77777777" w:rsidR="00AD1AE8" w:rsidRPr="00E6606D" w:rsidRDefault="00F170A9">
      <w:pPr>
        <w:spacing w:line="360" w:lineRule="exact"/>
        <w:ind w:firstLine="708"/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 xml:space="preserve">В перечень отдельных видов отходов I и II классов опасности могут включаться отходы I и II классов опасности, которые, согласно данным системы за год, предшествующий формированию указанного перечня, образуются на территориях муниципальных образований, включенных в перечень муниципальных образований в соответствии с абзацем вторым настоящего пункта. </w:t>
      </w:r>
    </w:p>
    <w:p w14:paraId="72BE460F" w14:textId="3A650027" w:rsidR="00AD1AE8" w:rsidRPr="00E6606D" w:rsidRDefault="00F170A9">
      <w:pPr>
        <w:tabs>
          <w:tab w:val="left" w:pos="426"/>
        </w:tabs>
        <w:spacing w:line="360" w:lineRule="exact"/>
        <w:ind w:firstLine="706"/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>12</w:t>
      </w:r>
      <w:r w:rsidRPr="00E6606D">
        <w:rPr>
          <w:color w:val="000000" w:themeColor="text1"/>
          <w:sz w:val="28"/>
          <w:vertAlign w:val="superscript"/>
        </w:rPr>
        <w:t>2</w:t>
      </w:r>
      <w:r w:rsidRPr="00E6606D">
        <w:rPr>
          <w:color w:val="000000" w:themeColor="text1"/>
          <w:sz w:val="28"/>
        </w:rPr>
        <w:t xml:space="preserve">. В целях согласования перечня муниципальных образований и перечня отдельных видов отходов </w:t>
      </w:r>
      <w:r w:rsidR="007A5051" w:rsidRPr="00E6606D">
        <w:rPr>
          <w:color w:val="000000" w:themeColor="text1"/>
          <w:sz w:val="28"/>
          <w:szCs w:val="28"/>
        </w:rPr>
        <w:t>I и II классов опасности</w:t>
      </w:r>
      <w:r w:rsidR="002F684C">
        <w:rPr>
          <w:color w:val="000000" w:themeColor="text1"/>
          <w:sz w:val="28"/>
        </w:rPr>
        <w:t xml:space="preserve"> </w:t>
      </w:r>
      <w:r w:rsidR="002F684C" w:rsidRPr="00E6606D">
        <w:rPr>
          <w:color w:val="000000" w:themeColor="text1"/>
          <w:sz w:val="28"/>
        </w:rPr>
        <w:t>Государственн</w:t>
      </w:r>
      <w:r w:rsidR="002F684C">
        <w:rPr>
          <w:color w:val="000000" w:themeColor="text1"/>
          <w:sz w:val="28"/>
        </w:rPr>
        <w:t>ая</w:t>
      </w:r>
      <w:r w:rsidR="002F684C" w:rsidRPr="00E6606D">
        <w:rPr>
          <w:color w:val="000000" w:themeColor="text1"/>
          <w:sz w:val="28"/>
        </w:rPr>
        <w:t xml:space="preserve"> корпораци</w:t>
      </w:r>
      <w:r w:rsidR="002F684C">
        <w:rPr>
          <w:color w:val="000000" w:themeColor="text1"/>
          <w:sz w:val="28"/>
        </w:rPr>
        <w:t>я</w:t>
      </w:r>
      <w:r w:rsidR="002F684C" w:rsidRPr="00E6606D">
        <w:rPr>
          <w:color w:val="000000" w:themeColor="text1"/>
          <w:sz w:val="28"/>
        </w:rPr>
        <w:t xml:space="preserve"> по атомной </w:t>
      </w:r>
      <w:r w:rsidR="002F684C">
        <w:rPr>
          <w:sz w:val="28"/>
        </w:rPr>
        <w:t>энергии "</w:t>
      </w:r>
      <w:proofErr w:type="spellStart"/>
      <w:r w:rsidR="002F684C">
        <w:rPr>
          <w:sz w:val="28"/>
        </w:rPr>
        <w:t>Росатом</w:t>
      </w:r>
      <w:proofErr w:type="spellEnd"/>
      <w:r w:rsidR="002F684C">
        <w:rPr>
          <w:sz w:val="28"/>
        </w:rPr>
        <w:t>" (далее - Корпорация)</w:t>
      </w:r>
      <w:r w:rsidRPr="00E6606D">
        <w:rPr>
          <w:color w:val="000000" w:themeColor="text1"/>
          <w:sz w:val="28"/>
        </w:rPr>
        <w:t>, направляет их после завершения разработки по рекомендуемым формам</w:t>
      </w:r>
      <w:r w:rsidR="007A5051" w:rsidRPr="00E6606D">
        <w:rPr>
          <w:color w:val="000000" w:themeColor="text1"/>
          <w:sz w:val="28"/>
        </w:rPr>
        <w:t xml:space="preserve"> согласно приложениям</w:t>
      </w:r>
      <w:r w:rsidR="00D55549">
        <w:rPr>
          <w:color w:val="000000" w:themeColor="text1"/>
          <w:sz w:val="28"/>
        </w:rPr>
        <w:br/>
      </w:r>
      <w:r w:rsidR="007A5051" w:rsidRPr="00E6606D">
        <w:rPr>
          <w:color w:val="000000" w:themeColor="text1"/>
          <w:sz w:val="28"/>
        </w:rPr>
        <w:t>№</w:t>
      </w:r>
      <w:r w:rsidR="00D55549">
        <w:rPr>
          <w:color w:val="000000" w:themeColor="text1"/>
          <w:sz w:val="28"/>
        </w:rPr>
        <w:t>№</w:t>
      </w:r>
      <w:r w:rsidR="007A5051" w:rsidRPr="00E6606D">
        <w:rPr>
          <w:color w:val="000000" w:themeColor="text1"/>
          <w:sz w:val="28"/>
        </w:rPr>
        <w:t xml:space="preserve"> 1 и</w:t>
      </w:r>
      <w:r w:rsidR="002F684C">
        <w:rPr>
          <w:color w:val="000000" w:themeColor="text1"/>
          <w:sz w:val="28"/>
        </w:rPr>
        <w:t xml:space="preserve"> </w:t>
      </w:r>
      <w:r w:rsidR="007A5051" w:rsidRPr="00E6606D">
        <w:rPr>
          <w:color w:val="000000" w:themeColor="text1"/>
          <w:sz w:val="28"/>
        </w:rPr>
        <w:t xml:space="preserve">2 к </w:t>
      </w:r>
      <w:r w:rsidR="003A20B6" w:rsidRPr="00E6606D">
        <w:rPr>
          <w:color w:val="000000" w:themeColor="text1"/>
          <w:sz w:val="28"/>
        </w:rPr>
        <w:t xml:space="preserve">настоящим Правилам </w:t>
      </w:r>
      <w:r w:rsidRPr="00E6606D">
        <w:rPr>
          <w:color w:val="000000" w:themeColor="text1"/>
          <w:sz w:val="28"/>
        </w:rPr>
        <w:t>в уполномоченные органы.</w:t>
      </w:r>
    </w:p>
    <w:p w14:paraId="0892B3F3" w14:textId="32EF1699" w:rsidR="00AD1AE8" w:rsidRPr="00E6606D" w:rsidRDefault="00F170A9">
      <w:pPr>
        <w:tabs>
          <w:tab w:val="left" w:pos="426"/>
        </w:tabs>
        <w:spacing w:line="360" w:lineRule="exact"/>
        <w:ind w:firstLine="706"/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>12</w:t>
      </w:r>
      <w:r w:rsidRPr="00E6606D">
        <w:rPr>
          <w:color w:val="000000" w:themeColor="text1"/>
          <w:sz w:val="28"/>
          <w:vertAlign w:val="superscript"/>
        </w:rPr>
        <w:t>3</w:t>
      </w:r>
      <w:r w:rsidRPr="00E6606D">
        <w:rPr>
          <w:color w:val="000000" w:themeColor="text1"/>
          <w:sz w:val="28"/>
        </w:rPr>
        <w:t xml:space="preserve">. Уполномоченные органы рассматривают направленные </w:t>
      </w:r>
      <w:r w:rsidRPr="00E6606D">
        <w:rPr>
          <w:color w:val="000000" w:themeColor="text1"/>
          <w:sz w:val="28"/>
        </w:rPr>
        <w:br/>
        <w:t>в соответствии с пунктом 12</w:t>
      </w:r>
      <w:r w:rsidRPr="00E6606D">
        <w:rPr>
          <w:color w:val="000000" w:themeColor="text1"/>
          <w:sz w:val="28"/>
          <w:vertAlign w:val="superscript"/>
        </w:rPr>
        <w:t>2</w:t>
      </w:r>
      <w:r w:rsidRPr="00E6606D">
        <w:rPr>
          <w:color w:val="000000" w:themeColor="text1"/>
          <w:sz w:val="28"/>
        </w:rPr>
        <w:t xml:space="preserve"> настоящих Правил перечень муниципальных образований и перечень отдельных видов отходов </w:t>
      </w:r>
      <w:r w:rsidR="003A20B6" w:rsidRPr="00E6606D">
        <w:rPr>
          <w:color w:val="000000" w:themeColor="text1"/>
          <w:sz w:val="28"/>
          <w:szCs w:val="28"/>
        </w:rPr>
        <w:t>I и II классов опасности</w:t>
      </w:r>
      <w:r w:rsidR="003A20B6" w:rsidRPr="00E6606D">
        <w:rPr>
          <w:color w:val="000000" w:themeColor="text1"/>
          <w:sz w:val="28"/>
        </w:rPr>
        <w:t xml:space="preserve"> </w:t>
      </w:r>
      <w:r w:rsidRPr="00E6606D">
        <w:rPr>
          <w:color w:val="000000" w:themeColor="text1"/>
          <w:sz w:val="28"/>
        </w:rPr>
        <w:t xml:space="preserve">и в течение 30 календарных дней со дня их поступления согласовывают указанные перечни либо направляют </w:t>
      </w:r>
      <w:r w:rsidR="00536883">
        <w:rPr>
          <w:color w:val="000000" w:themeColor="text1"/>
          <w:sz w:val="28"/>
        </w:rPr>
        <w:t>в Корпорацию</w:t>
      </w:r>
      <w:r w:rsidRPr="00E6606D">
        <w:rPr>
          <w:color w:val="000000" w:themeColor="text1"/>
          <w:sz w:val="28"/>
        </w:rPr>
        <w:t xml:space="preserve"> свои замечания и (или) предложения к ним.</w:t>
      </w:r>
    </w:p>
    <w:p w14:paraId="7F0E268C" w14:textId="66BD9622" w:rsidR="00AD1AE8" w:rsidRPr="00E6606D" w:rsidRDefault="00F170A9">
      <w:pPr>
        <w:tabs>
          <w:tab w:val="left" w:pos="426"/>
        </w:tabs>
        <w:spacing w:line="360" w:lineRule="exact"/>
        <w:ind w:firstLine="706"/>
        <w:jc w:val="both"/>
        <w:rPr>
          <w:color w:val="000000" w:themeColor="text1"/>
          <w:sz w:val="28"/>
        </w:rPr>
      </w:pPr>
      <w:r w:rsidRPr="00E6606D">
        <w:rPr>
          <w:color w:val="000000" w:themeColor="text1"/>
          <w:sz w:val="28"/>
        </w:rPr>
        <w:t>12</w:t>
      </w:r>
      <w:r w:rsidRPr="00E6606D">
        <w:rPr>
          <w:color w:val="000000" w:themeColor="text1"/>
          <w:sz w:val="28"/>
          <w:vertAlign w:val="superscript"/>
        </w:rPr>
        <w:t>4</w:t>
      </w:r>
      <w:r w:rsidRPr="00E6606D">
        <w:rPr>
          <w:color w:val="000000" w:themeColor="text1"/>
          <w:sz w:val="28"/>
        </w:rPr>
        <w:t xml:space="preserve">. </w:t>
      </w:r>
      <w:proofErr w:type="gramStart"/>
      <w:r w:rsidR="00536883">
        <w:rPr>
          <w:color w:val="000000" w:themeColor="text1"/>
          <w:sz w:val="28"/>
        </w:rPr>
        <w:t>Корпорация</w:t>
      </w:r>
      <w:r w:rsidRPr="00E6606D">
        <w:rPr>
          <w:color w:val="000000" w:themeColor="text1"/>
          <w:sz w:val="28"/>
        </w:rPr>
        <w:t xml:space="preserve"> в течение 10 рабочих дней со дня поступления замечаний и (или) предложений уполномоченных органов в соответствии с пунктом 12</w:t>
      </w:r>
      <w:r w:rsidRPr="00E6606D">
        <w:rPr>
          <w:color w:val="000000" w:themeColor="text1"/>
          <w:sz w:val="28"/>
          <w:vertAlign w:val="superscript"/>
        </w:rPr>
        <w:t>3</w:t>
      </w:r>
      <w:r w:rsidRPr="00E6606D">
        <w:rPr>
          <w:color w:val="000000" w:themeColor="text1"/>
          <w:sz w:val="28"/>
        </w:rPr>
        <w:t xml:space="preserve"> настоящих Правил дорабатывает перечень муниципальных образований и перечень отдельных видов отходов</w:t>
      </w:r>
      <w:r w:rsidR="003A20B6" w:rsidRPr="00E6606D">
        <w:rPr>
          <w:color w:val="000000" w:themeColor="text1"/>
          <w:sz w:val="28"/>
        </w:rPr>
        <w:t xml:space="preserve"> </w:t>
      </w:r>
      <w:r w:rsidR="003A20B6" w:rsidRPr="00E6606D">
        <w:rPr>
          <w:color w:val="000000" w:themeColor="text1"/>
          <w:sz w:val="28"/>
          <w:szCs w:val="28"/>
        </w:rPr>
        <w:t>I и II классов опасности</w:t>
      </w:r>
      <w:r w:rsidRPr="00E6606D">
        <w:rPr>
          <w:color w:val="000000" w:themeColor="text1"/>
          <w:sz w:val="28"/>
        </w:rPr>
        <w:t xml:space="preserve"> и направляет их в уполномоченные органы на повторное рассмотрение, которое осуществляется уполномоченными органами в течение 10</w:t>
      </w:r>
      <w:r w:rsidR="003A20B6" w:rsidRPr="00E6606D">
        <w:rPr>
          <w:color w:val="000000" w:themeColor="text1"/>
          <w:sz w:val="28"/>
        </w:rPr>
        <w:t xml:space="preserve"> </w:t>
      </w:r>
      <w:r w:rsidRPr="00E6606D">
        <w:rPr>
          <w:color w:val="000000" w:themeColor="text1"/>
          <w:sz w:val="28"/>
        </w:rPr>
        <w:t>рабочих дней с даты поступления указанных доработанных перечней.</w:t>
      </w:r>
      <w:proofErr w:type="gramEnd"/>
    </w:p>
    <w:p w14:paraId="10AAD2F0" w14:textId="6D6A084E" w:rsidR="00AD1AE8" w:rsidRDefault="00C530D6">
      <w:pPr>
        <w:tabs>
          <w:tab w:val="left" w:pos="426"/>
        </w:tabs>
        <w:spacing w:line="360" w:lineRule="exact"/>
        <w:ind w:firstLine="706"/>
        <w:jc w:val="both"/>
        <w:rPr>
          <w:sz w:val="28"/>
        </w:rPr>
      </w:pPr>
      <w:r>
        <w:rPr>
          <w:color w:val="FF0000"/>
          <w:sz w:val="28"/>
        </w:rPr>
        <w:t>5</w:t>
      </w:r>
      <w:r w:rsidR="00F170A9">
        <w:rPr>
          <w:sz w:val="28"/>
        </w:rPr>
        <w:t>. Пункт 13 изложить в следующей редакции:</w:t>
      </w:r>
    </w:p>
    <w:p w14:paraId="046AFFFB" w14:textId="4495A0FD" w:rsidR="00AD1AE8" w:rsidRPr="00A304D5" w:rsidRDefault="00F170A9">
      <w:pPr>
        <w:tabs>
          <w:tab w:val="left" w:pos="426"/>
        </w:tabs>
        <w:spacing w:line="360" w:lineRule="exact"/>
        <w:ind w:firstLine="706"/>
        <w:jc w:val="both"/>
        <w:rPr>
          <w:color w:val="auto"/>
          <w:sz w:val="28"/>
        </w:rPr>
      </w:pPr>
      <w:r>
        <w:rPr>
          <w:sz w:val="28"/>
        </w:rPr>
        <w:t>"13. В целях утверждения проекта утверждаемой части федеральной схемы</w:t>
      </w:r>
      <w:r w:rsidR="009906E3">
        <w:rPr>
          <w:sz w:val="28"/>
        </w:rPr>
        <w:t xml:space="preserve">, в том числе после завершения согласования перечня муниципальных </w:t>
      </w:r>
      <w:r w:rsidR="009906E3">
        <w:rPr>
          <w:sz w:val="28"/>
        </w:rPr>
        <w:lastRenderedPageBreak/>
        <w:t xml:space="preserve">образований и перечня отдельных видов отходов </w:t>
      </w:r>
      <w:r w:rsidR="009906E3" w:rsidRPr="009906E3">
        <w:rPr>
          <w:sz w:val="28"/>
        </w:rPr>
        <w:t>I и II классов опасности</w:t>
      </w:r>
      <w:r w:rsidR="009906E3">
        <w:rPr>
          <w:sz w:val="28"/>
        </w:rPr>
        <w:t xml:space="preserve"> в соответствии с пунктами 12</w:t>
      </w:r>
      <w:r w:rsidR="009906E3">
        <w:rPr>
          <w:sz w:val="28"/>
          <w:vertAlign w:val="superscript"/>
        </w:rPr>
        <w:t>2</w:t>
      </w:r>
      <w:r w:rsidR="009906E3">
        <w:rPr>
          <w:sz w:val="28"/>
        </w:rPr>
        <w:t xml:space="preserve"> – 12</w:t>
      </w:r>
      <w:r w:rsidR="009906E3">
        <w:rPr>
          <w:sz w:val="28"/>
          <w:vertAlign w:val="superscript"/>
        </w:rPr>
        <w:t>4</w:t>
      </w:r>
      <w:r w:rsidR="009906E3">
        <w:rPr>
          <w:sz w:val="28"/>
        </w:rPr>
        <w:t xml:space="preserve"> настоящих Правил,</w:t>
      </w:r>
      <w:r>
        <w:rPr>
          <w:sz w:val="28"/>
        </w:rPr>
        <w:t xml:space="preserve"> Корпорация направляет </w:t>
      </w:r>
      <w:r w:rsidRPr="00A304D5">
        <w:rPr>
          <w:color w:val="auto"/>
          <w:sz w:val="28"/>
        </w:rPr>
        <w:t>предложения в М</w:t>
      </w:r>
      <w:r w:rsidR="00A304D5">
        <w:rPr>
          <w:color w:val="auto"/>
          <w:sz w:val="28"/>
        </w:rPr>
        <w:t xml:space="preserve">инистерство природных ресурсов </w:t>
      </w:r>
      <w:r w:rsidRPr="00A304D5">
        <w:rPr>
          <w:color w:val="auto"/>
          <w:sz w:val="28"/>
        </w:rPr>
        <w:t>и экологии Российской Федерации</w:t>
      </w:r>
      <w:proofErr w:type="gramStart"/>
      <w:r w:rsidRPr="00A304D5">
        <w:rPr>
          <w:color w:val="auto"/>
          <w:sz w:val="28"/>
        </w:rPr>
        <w:t>.".</w:t>
      </w:r>
      <w:proofErr w:type="gramEnd"/>
    </w:p>
    <w:p w14:paraId="17EAFBE7" w14:textId="2CA4A336" w:rsidR="00AD1AE8" w:rsidRPr="00A304D5" w:rsidRDefault="005D7416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</w:rPr>
      </w:pPr>
      <w:r w:rsidRPr="00A304D5">
        <w:rPr>
          <w:color w:val="auto"/>
          <w:sz w:val="28"/>
        </w:rPr>
        <w:t>6</w:t>
      </w:r>
      <w:r w:rsidR="00F170A9" w:rsidRPr="00A304D5">
        <w:rPr>
          <w:color w:val="auto"/>
          <w:sz w:val="28"/>
        </w:rPr>
        <w:t>. Пункт 19 изложить в следующей редакции:</w:t>
      </w:r>
    </w:p>
    <w:p w14:paraId="2CCE9DD8" w14:textId="77777777" w:rsidR="00AD1AE8" w:rsidRPr="00A304D5" w:rsidRDefault="00F170A9">
      <w:pPr>
        <w:tabs>
          <w:tab w:val="left" w:pos="426"/>
        </w:tabs>
        <w:spacing w:line="360" w:lineRule="exact"/>
        <w:ind w:firstLine="709"/>
        <w:jc w:val="both"/>
        <w:rPr>
          <w:color w:val="auto"/>
          <w:sz w:val="28"/>
        </w:rPr>
      </w:pPr>
      <w:r w:rsidRPr="00A304D5">
        <w:rPr>
          <w:color w:val="auto"/>
          <w:sz w:val="28"/>
        </w:rPr>
        <w:t xml:space="preserve">"19. Утвержденная федеральная схема в части сведений, указанных </w:t>
      </w:r>
      <w:r w:rsidRPr="00A304D5">
        <w:rPr>
          <w:color w:val="auto"/>
          <w:sz w:val="28"/>
        </w:rPr>
        <w:br/>
        <w:t xml:space="preserve">в подпунктах "е", "з", "и" и "к" пункта 4 настоящих Правил, при необходимости корректируется Министерством природных ресурсов и экологии </w:t>
      </w:r>
      <w:r w:rsidRPr="00A304D5">
        <w:rPr>
          <w:color w:val="auto"/>
          <w:sz w:val="28"/>
        </w:rPr>
        <w:br/>
        <w:t xml:space="preserve">Российской Федерации по предложениям Корпорации в порядке, установленном пунктами 13 - 17 настоящих Правил, начиная с года, следующего за годом, </w:t>
      </w:r>
      <w:r w:rsidRPr="00A304D5">
        <w:rPr>
          <w:color w:val="auto"/>
          <w:sz w:val="28"/>
        </w:rPr>
        <w:br/>
        <w:t>в котором была введена в эксплуатацию система.</w:t>
      </w:r>
    </w:p>
    <w:p w14:paraId="0D8A218B" w14:textId="6258E9BC" w:rsidR="00AD1AE8" w:rsidRDefault="005B5955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  <w:r w:rsidRPr="00A304D5">
        <w:rPr>
          <w:color w:val="auto"/>
          <w:sz w:val="28"/>
        </w:rPr>
        <w:t>7</w:t>
      </w:r>
      <w:r w:rsidR="00F170A9" w:rsidRPr="00A304D5">
        <w:rPr>
          <w:color w:val="auto"/>
          <w:sz w:val="28"/>
        </w:rPr>
        <w:t xml:space="preserve">. Дополнить </w:t>
      </w:r>
      <w:r w:rsidR="00F170A9">
        <w:rPr>
          <w:sz w:val="28"/>
        </w:rPr>
        <w:t>приложениями №</w:t>
      </w:r>
      <w:r w:rsidR="00D55549">
        <w:rPr>
          <w:sz w:val="28"/>
        </w:rPr>
        <w:t>№</w:t>
      </w:r>
      <w:r w:rsidR="00F170A9">
        <w:rPr>
          <w:sz w:val="28"/>
        </w:rPr>
        <w:t xml:space="preserve"> 1 и 2 следующего содержания:</w:t>
      </w:r>
    </w:p>
    <w:p w14:paraId="07357C36" w14:textId="63F059A5" w:rsidR="00AD1AE8" w:rsidRDefault="00AD1AE8">
      <w:pPr>
        <w:tabs>
          <w:tab w:val="left" w:pos="426"/>
          <w:tab w:val="left" w:pos="1701"/>
        </w:tabs>
        <w:spacing w:line="360" w:lineRule="exact"/>
        <w:ind w:left="4678"/>
        <w:jc w:val="center"/>
        <w:rPr>
          <w:sz w:val="28"/>
        </w:rPr>
      </w:pPr>
    </w:p>
    <w:p w14:paraId="649D904B" w14:textId="77777777" w:rsidR="00D55549" w:rsidRDefault="00D55549">
      <w:pPr>
        <w:tabs>
          <w:tab w:val="left" w:pos="426"/>
          <w:tab w:val="left" w:pos="1701"/>
        </w:tabs>
        <w:spacing w:line="360" w:lineRule="exact"/>
        <w:ind w:left="4678"/>
        <w:jc w:val="center"/>
        <w:rPr>
          <w:sz w:val="28"/>
        </w:rPr>
      </w:pPr>
    </w:p>
    <w:p w14:paraId="29EAC543" w14:textId="2B469289" w:rsidR="00AD1AE8" w:rsidRDefault="00F170A9" w:rsidP="00D7215D">
      <w:pPr>
        <w:tabs>
          <w:tab w:val="left" w:pos="426"/>
          <w:tab w:val="left" w:pos="1701"/>
        </w:tabs>
        <w:ind w:left="4678"/>
        <w:jc w:val="right"/>
        <w:rPr>
          <w:sz w:val="28"/>
        </w:rPr>
      </w:pPr>
      <w:r>
        <w:rPr>
          <w:sz w:val="28"/>
        </w:rPr>
        <w:t>"П</w:t>
      </w:r>
      <w:r w:rsidR="00D7215D">
        <w:rPr>
          <w:sz w:val="28"/>
        </w:rPr>
        <w:t>риложение</w:t>
      </w:r>
      <w:r>
        <w:rPr>
          <w:sz w:val="28"/>
        </w:rPr>
        <w:t xml:space="preserve"> № 1</w:t>
      </w:r>
    </w:p>
    <w:p w14:paraId="2E9E642C" w14:textId="77777777" w:rsidR="00AD1AE8" w:rsidRDefault="00F170A9" w:rsidP="00D7215D">
      <w:pPr>
        <w:tabs>
          <w:tab w:val="left" w:pos="426"/>
          <w:tab w:val="left" w:pos="1701"/>
        </w:tabs>
        <w:ind w:left="4678"/>
        <w:jc w:val="right"/>
        <w:rPr>
          <w:sz w:val="28"/>
        </w:rPr>
      </w:pPr>
      <w:r>
        <w:rPr>
          <w:sz w:val="28"/>
        </w:rPr>
        <w:t>к Правилам</w:t>
      </w:r>
      <w:r>
        <w:t xml:space="preserve"> </w:t>
      </w:r>
      <w:r>
        <w:rPr>
          <w:sz w:val="28"/>
        </w:rPr>
        <w:t>формирования, корректировки и утверждения федеральной схемы обращения</w:t>
      </w:r>
      <w:r>
        <w:rPr>
          <w:sz w:val="28"/>
        </w:rPr>
        <w:br/>
        <w:t>с отходами I и II классов опасности</w:t>
      </w:r>
    </w:p>
    <w:p w14:paraId="0D75B4BE" w14:textId="77777777" w:rsidR="00AD1AE8" w:rsidRDefault="00AD1AE8" w:rsidP="00D7215D">
      <w:pPr>
        <w:tabs>
          <w:tab w:val="left" w:pos="426"/>
          <w:tab w:val="left" w:pos="1701"/>
        </w:tabs>
        <w:spacing w:line="360" w:lineRule="exact"/>
        <w:ind w:left="4678"/>
        <w:jc w:val="right"/>
        <w:rPr>
          <w:sz w:val="28"/>
        </w:rPr>
      </w:pPr>
    </w:p>
    <w:p w14:paraId="77A39ECF" w14:textId="77777777" w:rsidR="00AD1AE8" w:rsidRDefault="00F170A9" w:rsidP="00D7215D">
      <w:pPr>
        <w:tabs>
          <w:tab w:val="left" w:pos="426"/>
          <w:tab w:val="left" w:pos="1701"/>
        </w:tabs>
        <w:spacing w:line="360" w:lineRule="exact"/>
        <w:ind w:left="4678"/>
        <w:jc w:val="right"/>
        <w:rPr>
          <w:sz w:val="28"/>
        </w:rPr>
      </w:pPr>
      <w:r>
        <w:rPr>
          <w:sz w:val="28"/>
        </w:rPr>
        <w:t>(рекомендуемая форма)</w:t>
      </w:r>
    </w:p>
    <w:p w14:paraId="5B105778" w14:textId="77777777" w:rsidR="00AD1AE8" w:rsidRDefault="00AD1AE8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</w:p>
    <w:p w14:paraId="1CF88291" w14:textId="77777777" w:rsidR="00AD1AE8" w:rsidRDefault="00F170A9">
      <w:pPr>
        <w:jc w:val="center"/>
        <w:rPr>
          <w:sz w:val="28"/>
        </w:rPr>
      </w:pPr>
      <w:r>
        <w:rPr>
          <w:sz w:val="28"/>
        </w:rPr>
        <w:t>Перечень муниципальных образований, на территориях которых допускается накопление отдельных видов отходов I и II классов опасности на срок не более чем двадцать четыре месяца и их хранение сроком более чем двадцать четыре месяца</w:t>
      </w:r>
    </w:p>
    <w:p w14:paraId="04B5C4B4" w14:textId="77777777" w:rsidR="00AD1AE8" w:rsidRDefault="00AD1AE8">
      <w:pPr>
        <w:jc w:val="center"/>
        <w:rPr>
          <w:sz w:val="2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2383"/>
        <w:gridCol w:w="2734"/>
        <w:gridCol w:w="2943"/>
      </w:tblGrid>
      <w:tr w:rsidR="00AD1AE8" w14:paraId="7C7EF6D6" w14:textId="77777777">
        <w:tc>
          <w:tcPr>
            <w:tcW w:w="9776" w:type="dxa"/>
            <w:gridSpan w:val="4"/>
          </w:tcPr>
          <w:p w14:paraId="4C47E091" w14:textId="77777777" w:rsidR="00AD1AE8" w:rsidRDefault="00F170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Перечень муниципальных образований, на территориях которых допускается накопление отдельных видов отходов I и II классов опасности на срок не более чем двадцать четыре месяца и их хранение сроком более чем двадцать четыре месяца</w:t>
            </w:r>
          </w:p>
        </w:tc>
      </w:tr>
      <w:tr w:rsidR="00AD1AE8" w14:paraId="57DBAD82" w14:textId="77777777">
        <w:tc>
          <w:tcPr>
            <w:tcW w:w="1716" w:type="dxa"/>
          </w:tcPr>
          <w:p w14:paraId="2DD0599E" w14:textId="77777777" w:rsidR="00AD1AE8" w:rsidRDefault="00F170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Порядковый номер</w:t>
            </w:r>
          </w:p>
        </w:tc>
        <w:tc>
          <w:tcPr>
            <w:tcW w:w="2383" w:type="dxa"/>
          </w:tcPr>
          <w:p w14:paraId="2D0ACF34" w14:textId="77777777" w:rsidR="00AD1AE8" w:rsidRDefault="00F170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субъекта Российской Федерации</w:t>
            </w:r>
          </w:p>
        </w:tc>
        <w:tc>
          <w:tcPr>
            <w:tcW w:w="2734" w:type="dxa"/>
          </w:tcPr>
          <w:p w14:paraId="12BBB856" w14:textId="77777777" w:rsidR="00AD1AE8" w:rsidRDefault="00F170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муниципального образования</w:t>
            </w:r>
          </w:p>
        </w:tc>
        <w:tc>
          <w:tcPr>
            <w:tcW w:w="2943" w:type="dxa"/>
          </w:tcPr>
          <w:p w14:paraId="469B88CB" w14:textId="77777777" w:rsidR="00AD1AE8" w:rsidRDefault="00F170A9">
            <w:pPr>
              <w:jc w:val="center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Код муниципального образования в соответствии с Общероссийским классификатором территорий муниципальных образований (ОКТМО)</w:t>
            </w:r>
          </w:p>
        </w:tc>
      </w:tr>
      <w:tr w:rsidR="00AD1AE8" w14:paraId="50C3A4F8" w14:textId="77777777">
        <w:tc>
          <w:tcPr>
            <w:tcW w:w="1716" w:type="dxa"/>
          </w:tcPr>
          <w:p w14:paraId="219C454C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383" w:type="dxa"/>
          </w:tcPr>
          <w:p w14:paraId="031B2BC3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734" w:type="dxa"/>
          </w:tcPr>
          <w:p w14:paraId="446A7F54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943" w:type="dxa"/>
          </w:tcPr>
          <w:p w14:paraId="44A388CB" w14:textId="77777777" w:rsidR="00AD1AE8" w:rsidRDefault="00AD1AE8">
            <w:pPr>
              <w:rPr>
                <w:sz w:val="28"/>
              </w:rPr>
            </w:pPr>
          </w:p>
        </w:tc>
      </w:tr>
      <w:tr w:rsidR="00AD1AE8" w14:paraId="3E8E966A" w14:textId="77777777">
        <w:tc>
          <w:tcPr>
            <w:tcW w:w="1716" w:type="dxa"/>
          </w:tcPr>
          <w:p w14:paraId="7C9C9408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383" w:type="dxa"/>
          </w:tcPr>
          <w:p w14:paraId="1DE80439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734" w:type="dxa"/>
          </w:tcPr>
          <w:p w14:paraId="68F6C85C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943" w:type="dxa"/>
          </w:tcPr>
          <w:p w14:paraId="5E716077" w14:textId="77777777" w:rsidR="00AD1AE8" w:rsidRDefault="00AD1AE8">
            <w:pPr>
              <w:rPr>
                <w:sz w:val="28"/>
              </w:rPr>
            </w:pPr>
          </w:p>
        </w:tc>
      </w:tr>
      <w:tr w:rsidR="00AD1AE8" w14:paraId="6E0FBE77" w14:textId="77777777">
        <w:tc>
          <w:tcPr>
            <w:tcW w:w="1716" w:type="dxa"/>
          </w:tcPr>
          <w:p w14:paraId="7F2D2A89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383" w:type="dxa"/>
          </w:tcPr>
          <w:p w14:paraId="02C5B54C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734" w:type="dxa"/>
          </w:tcPr>
          <w:p w14:paraId="75C8CAE5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2943" w:type="dxa"/>
          </w:tcPr>
          <w:p w14:paraId="331CAC6E" w14:textId="77777777" w:rsidR="00AD1AE8" w:rsidRDefault="00AD1AE8">
            <w:pPr>
              <w:rPr>
                <w:sz w:val="28"/>
              </w:rPr>
            </w:pPr>
          </w:p>
        </w:tc>
      </w:tr>
    </w:tbl>
    <w:p w14:paraId="31E04EF9" w14:textId="601DB82A" w:rsidR="00350CA4" w:rsidRPr="006A1B90" w:rsidRDefault="00350CA4" w:rsidP="006A1B90">
      <w:pPr>
        <w:tabs>
          <w:tab w:val="left" w:pos="426"/>
        </w:tabs>
        <w:spacing w:line="360" w:lineRule="exact"/>
        <w:rPr>
          <w:b/>
          <w:sz w:val="28"/>
          <w:lang w:val="en-US"/>
        </w:rPr>
      </w:pPr>
      <w:bookmarkStart w:id="0" w:name="_GoBack"/>
      <w:bookmarkEnd w:id="0"/>
    </w:p>
    <w:p w14:paraId="4CB0ED0A" w14:textId="0BE677B6" w:rsidR="00350CA4" w:rsidRDefault="00350CA4">
      <w:pPr>
        <w:tabs>
          <w:tab w:val="left" w:pos="426"/>
        </w:tabs>
        <w:spacing w:line="360" w:lineRule="exact"/>
        <w:jc w:val="center"/>
        <w:rPr>
          <w:b/>
          <w:sz w:val="28"/>
        </w:rPr>
      </w:pPr>
    </w:p>
    <w:p w14:paraId="5420E80A" w14:textId="5364F207" w:rsidR="00AD1AE8" w:rsidRDefault="00F170A9" w:rsidP="00D7215D">
      <w:pPr>
        <w:tabs>
          <w:tab w:val="left" w:pos="426"/>
          <w:tab w:val="left" w:pos="1701"/>
        </w:tabs>
        <w:ind w:left="4678"/>
        <w:jc w:val="right"/>
        <w:rPr>
          <w:sz w:val="28"/>
        </w:rPr>
      </w:pPr>
      <w:r>
        <w:rPr>
          <w:sz w:val="28"/>
        </w:rPr>
        <w:t>П</w:t>
      </w:r>
      <w:r w:rsidR="00D7215D">
        <w:rPr>
          <w:sz w:val="28"/>
        </w:rPr>
        <w:t>риложение</w:t>
      </w:r>
      <w:r>
        <w:rPr>
          <w:sz w:val="28"/>
        </w:rPr>
        <w:t xml:space="preserve"> № 2</w:t>
      </w:r>
    </w:p>
    <w:p w14:paraId="0D72A85E" w14:textId="77777777" w:rsidR="00AD1AE8" w:rsidRDefault="00F170A9" w:rsidP="00D7215D">
      <w:pPr>
        <w:tabs>
          <w:tab w:val="left" w:pos="426"/>
          <w:tab w:val="left" w:pos="1701"/>
        </w:tabs>
        <w:ind w:left="4678"/>
        <w:jc w:val="right"/>
        <w:rPr>
          <w:sz w:val="28"/>
        </w:rPr>
      </w:pPr>
      <w:r>
        <w:rPr>
          <w:sz w:val="28"/>
        </w:rPr>
        <w:t>к Правилам</w:t>
      </w:r>
      <w:r>
        <w:t xml:space="preserve"> </w:t>
      </w:r>
      <w:r>
        <w:rPr>
          <w:sz w:val="28"/>
        </w:rPr>
        <w:t xml:space="preserve">формирования, корректировки и утверждения федеральной схемы обращения </w:t>
      </w:r>
      <w:r>
        <w:rPr>
          <w:sz w:val="28"/>
        </w:rPr>
        <w:br/>
        <w:t>с отходами I и II классов опасности</w:t>
      </w:r>
    </w:p>
    <w:p w14:paraId="02B1E4BC" w14:textId="77777777" w:rsidR="00AD1AE8" w:rsidRDefault="00AD1AE8" w:rsidP="00D7215D">
      <w:pPr>
        <w:tabs>
          <w:tab w:val="left" w:pos="426"/>
          <w:tab w:val="left" w:pos="1701"/>
        </w:tabs>
        <w:spacing w:line="360" w:lineRule="exact"/>
        <w:ind w:left="4678"/>
        <w:jc w:val="right"/>
        <w:rPr>
          <w:sz w:val="28"/>
        </w:rPr>
      </w:pPr>
    </w:p>
    <w:p w14:paraId="7DA0B7D1" w14:textId="77777777" w:rsidR="00AD1AE8" w:rsidRDefault="00F170A9" w:rsidP="00D7215D">
      <w:pPr>
        <w:tabs>
          <w:tab w:val="left" w:pos="426"/>
          <w:tab w:val="left" w:pos="1701"/>
        </w:tabs>
        <w:spacing w:line="360" w:lineRule="exact"/>
        <w:ind w:left="4678"/>
        <w:jc w:val="right"/>
        <w:rPr>
          <w:sz w:val="28"/>
        </w:rPr>
      </w:pPr>
      <w:r>
        <w:rPr>
          <w:sz w:val="28"/>
        </w:rPr>
        <w:t>(рекомендуемая форма)</w:t>
      </w:r>
    </w:p>
    <w:p w14:paraId="19B8BD9F" w14:textId="77777777" w:rsidR="00AD1AE8" w:rsidRDefault="00AD1AE8">
      <w:pPr>
        <w:tabs>
          <w:tab w:val="left" w:pos="426"/>
        </w:tabs>
        <w:spacing w:line="360" w:lineRule="exact"/>
        <w:jc w:val="center"/>
        <w:rPr>
          <w:b/>
          <w:sz w:val="28"/>
        </w:rPr>
      </w:pPr>
    </w:p>
    <w:p w14:paraId="5F4F4E82" w14:textId="77777777" w:rsidR="00AD1AE8" w:rsidRDefault="00AD1AE8">
      <w:pPr>
        <w:tabs>
          <w:tab w:val="left" w:pos="426"/>
        </w:tabs>
        <w:spacing w:line="360" w:lineRule="exact"/>
        <w:jc w:val="center"/>
        <w:rPr>
          <w:b/>
          <w:sz w:val="28"/>
        </w:rPr>
      </w:pPr>
    </w:p>
    <w:p w14:paraId="0083B197" w14:textId="77777777" w:rsidR="00AD1AE8" w:rsidRDefault="00F170A9">
      <w:pPr>
        <w:tabs>
          <w:tab w:val="left" w:pos="426"/>
        </w:tabs>
        <w:jc w:val="center"/>
        <w:rPr>
          <w:sz w:val="28"/>
        </w:rPr>
      </w:pPr>
      <w:r>
        <w:rPr>
          <w:sz w:val="28"/>
        </w:rPr>
        <w:t>Перечень отдельных видов отходов I и II классов опасности, накопление которых допускается на срок не более чем двадцать четыре месяца и хранение которых осуществляется сроком более чем двадцать четыре месяца</w:t>
      </w:r>
    </w:p>
    <w:p w14:paraId="57409198" w14:textId="77777777" w:rsidR="00AD1AE8" w:rsidRDefault="00AD1AE8">
      <w:pPr>
        <w:tabs>
          <w:tab w:val="left" w:pos="426"/>
        </w:tabs>
        <w:spacing w:line="360" w:lineRule="exact"/>
        <w:jc w:val="center"/>
        <w:rPr>
          <w:sz w:val="28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3722"/>
        <w:gridCol w:w="4338"/>
      </w:tblGrid>
      <w:tr w:rsidR="00AD1AE8" w14:paraId="2057280A" w14:textId="77777777">
        <w:trPr>
          <w:trHeight w:val="958"/>
        </w:trPr>
        <w:tc>
          <w:tcPr>
            <w:tcW w:w="9776" w:type="dxa"/>
            <w:gridSpan w:val="3"/>
          </w:tcPr>
          <w:p w14:paraId="631E66B5" w14:textId="77777777" w:rsidR="00AD1AE8" w:rsidRDefault="00F170A9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Перечень отдельных видов отходов I и II классов опасности, накопление которых допускается на срок не более чем двадцать четыре месяца и хранение которых осуществляется сроком более чем двадцать четыре месяца  </w:t>
            </w:r>
          </w:p>
        </w:tc>
      </w:tr>
      <w:tr w:rsidR="00AD1AE8" w14:paraId="407BF091" w14:textId="77777777">
        <w:tc>
          <w:tcPr>
            <w:tcW w:w="1716" w:type="dxa"/>
          </w:tcPr>
          <w:p w14:paraId="4AA7CBE4" w14:textId="77777777" w:rsidR="00AD1AE8" w:rsidRDefault="00F170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Порядковый номер</w:t>
            </w:r>
          </w:p>
        </w:tc>
        <w:tc>
          <w:tcPr>
            <w:tcW w:w="3722" w:type="dxa"/>
          </w:tcPr>
          <w:p w14:paraId="2245D5E0" w14:textId="77777777" w:rsidR="00AD1AE8" w:rsidRDefault="00F170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отхода I и II классов опасности</w:t>
            </w:r>
          </w:p>
        </w:tc>
        <w:tc>
          <w:tcPr>
            <w:tcW w:w="4338" w:type="dxa"/>
          </w:tcPr>
          <w:p w14:paraId="6C2AC95D" w14:textId="77777777" w:rsidR="00AD1AE8" w:rsidRDefault="00F170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 отхода в соответствии с Федеральным классификационным каталогом отходов (ФККО)</w:t>
            </w:r>
          </w:p>
        </w:tc>
      </w:tr>
      <w:tr w:rsidR="00AD1AE8" w14:paraId="742D3937" w14:textId="77777777">
        <w:tc>
          <w:tcPr>
            <w:tcW w:w="1716" w:type="dxa"/>
          </w:tcPr>
          <w:p w14:paraId="6DC8C736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3722" w:type="dxa"/>
          </w:tcPr>
          <w:p w14:paraId="4A8F48F8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4338" w:type="dxa"/>
          </w:tcPr>
          <w:p w14:paraId="75EF30BA" w14:textId="77777777" w:rsidR="00AD1AE8" w:rsidRDefault="00AD1AE8">
            <w:pPr>
              <w:rPr>
                <w:sz w:val="28"/>
              </w:rPr>
            </w:pPr>
          </w:p>
        </w:tc>
      </w:tr>
      <w:tr w:rsidR="00AD1AE8" w14:paraId="49ECE993" w14:textId="77777777">
        <w:tc>
          <w:tcPr>
            <w:tcW w:w="1716" w:type="dxa"/>
          </w:tcPr>
          <w:p w14:paraId="05F8F7AF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3722" w:type="dxa"/>
          </w:tcPr>
          <w:p w14:paraId="3B429C10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4338" w:type="dxa"/>
          </w:tcPr>
          <w:p w14:paraId="0569E117" w14:textId="77777777" w:rsidR="00AD1AE8" w:rsidRDefault="00AD1AE8">
            <w:pPr>
              <w:rPr>
                <w:sz w:val="28"/>
              </w:rPr>
            </w:pPr>
          </w:p>
        </w:tc>
      </w:tr>
      <w:tr w:rsidR="00AD1AE8" w14:paraId="5BA8E8F3" w14:textId="77777777">
        <w:tc>
          <w:tcPr>
            <w:tcW w:w="1716" w:type="dxa"/>
          </w:tcPr>
          <w:p w14:paraId="20C98B6A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3722" w:type="dxa"/>
          </w:tcPr>
          <w:p w14:paraId="6EF62145" w14:textId="77777777" w:rsidR="00AD1AE8" w:rsidRDefault="00AD1AE8">
            <w:pPr>
              <w:rPr>
                <w:sz w:val="28"/>
              </w:rPr>
            </w:pPr>
          </w:p>
        </w:tc>
        <w:tc>
          <w:tcPr>
            <w:tcW w:w="4338" w:type="dxa"/>
          </w:tcPr>
          <w:p w14:paraId="73674402" w14:textId="77777777" w:rsidR="00AD1AE8" w:rsidRDefault="00AD1AE8">
            <w:pPr>
              <w:rPr>
                <w:sz w:val="28"/>
              </w:rPr>
            </w:pPr>
          </w:p>
        </w:tc>
      </w:tr>
    </w:tbl>
    <w:p w14:paraId="79FDA597" w14:textId="77777777" w:rsidR="00AD1AE8" w:rsidRDefault="00F170A9">
      <w:pPr>
        <w:tabs>
          <w:tab w:val="left" w:pos="426"/>
        </w:tabs>
        <w:spacing w:line="360" w:lineRule="exact"/>
        <w:ind w:firstLine="709"/>
        <w:jc w:val="right"/>
        <w:rPr>
          <w:sz w:val="28"/>
        </w:rPr>
      </w:pPr>
      <w:r>
        <w:rPr>
          <w:sz w:val="28"/>
        </w:rPr>
        <w:t>".</w:t>
      </w:r>
    </w:p>
    <w:p w14:paraId="12C6809A" w14:textId="77777777" w:rsidR="00AD1AE8" w:rsidRDefault="00AD1AE8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</w:p>
    <w:p w14:paraId="64405967" w14:textId="77777777" w:rsidR="00AD1AE8" w:rsidRDefault="00AD1AE8">
      <w:pPr>
        <w:tabs>
          <w:tab w:val="left" w:pos="426"/>
        </w:tabs>
        <w:spacing w:line="360" w:lineRule="exact"/>
        <w:ind w:firstLine="709"/>
        <w:jc w:val="both"/>
        <w:rPr>
          <w:sz w:val="28"/>
        </w:rPr>
      </w:pPr>
    </w:p>
    <w:p w14:paraId="2720A573" w14:textId="18B4830F" w:rsidR="00AD1AE8" w:rsidRPr="00E6606D" w:rsidRDefault="00F170A9" w:rsidP="00E6606D">
      <w:pPr>
        <w:tabs>
          <w:tab w:val="left" w:pos="426"/>
        </w:tabs>
        <w:spacing w:line="360" w:lineRule="exact"/>
        <w:jc w:val="center"/>
        <w:rPr>
          <w:b/>
          <w:color w:val="000000" w:themeColor="text1"/>
          <w:sz w:val="28"/>
        </w:rPr>
      </w:pPr>
      <w:r>
        <w:rPr>
          <w:sz w:val="28"/>
        </w:rPr>
        <w:t>__________________</w:t>
      </w:r>
    </w:p>
    <w:sectPr w:rsidR="00AD1AE8" w:rsidRPr="00E6606D">
      <w:headerReference w:type="default" r:id="rId8"/>
      <w:pgSz w:w="11900" w:h="16840"/>
      <w:pgMar w:top="1260" w:right="843" w:bottom="993" w:left="1418" w:header="568" w:footer="708" w:gutter="0"/>
      <w:pgNumType w:start="2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7A42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37FA" w14:textId="77777777" w:rsidR="008A117F" w:rsidRDefault="008A117F">
      <w:r>
        <w:separator/>
      </w:r>
    </w:p>
  </w:endnote>
  <w:endnote w:type="continuationSeparator" w:id="0">
    <w:p w14:paraId="75E95681" w14:textId="77777777" w:rsidR="008A117F" w:rsidRDefault="008A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34994" w14:textId="77777777" w:rsidR="008A117F" w:rsidRDefault="008A117F">
      <w:r>
        <w:separator/>
      </w:r>
    </w:p>
  </w:footnote>
  <w:footnote w:type="continuationSeparator" w:id="0">
    <w:p w14:paraId="6927FBC0" w14:textId="77777777" w:rsidR="008A117F" w:rsidRDefault="008A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9194" w14:textId="77777777" w:rsidR="00AD1AE8" w:rsidRDefault="00F170A9">
    <w:pPr>
      <w:pStyle w:val="ad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68DAE1C9" w14:textId="77777777" w:rsidR="00AD1AE8" w:rsidRDefault="00AD1AE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8F563" w14:textId="720F725D" w:rsidR="00AD1AE8" w:rsidRDefault="00F170A9">
    <w:pPr>
      <w:pStyle w:val="ad"/>
      <w:jc w:val="center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6A1B90">
      <w:rPr>
        <w:rFonts w:ascii="Times New Roman" w:hAnsi="Times New Roman"/>
        <w:noProof/>
        <w:sz w:val="24"/>
      </w:rPr>
      <w:t>5</w:t>
    </w:r>
    <w:r>
      <w:rPr>
        <w:rFonts w:ascii="Times New Roman" w:hAnsi="Times New Roman"/>
        <w:sz w:val="24"/>
      </w:rPr>
      <w:fldChar w:fldCharType="end"/>
    </w:r>
  </w:p>
  <w:p w14:paraId="009A98AE" w14:textId="77777777" w:rsidR="00AD1AE8" w:rsidRDefault="00AD1AE8">
    <w:pPr>
      <w:pStyle w:val="a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Цаплина Александра Михайловна">
    <w15:presenceInfo w15:providerId="AD" w15:userId="S-1-5-21-2347249562-1516313431-2941491937-17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E8"/>
    <w:rsid w:val="0000441D"/>
    <w:rsid w:val="00014369"/>
    <w:rsid w:val="000C7735"/>
    <w:rsid w:val="00135447"/>
    <w:rsid w:val="00262800"/>
    <w:rsid w:val="00281B09"/>
    <w:rsid w:val="002C21CC"/>
    <w:rsid w:val="002F684C"/>
    <w:rsid w:val="00350CA4"/>
    <w:rsid w:val="003A20B6"/>
    <w:rsid w:val="003B7A68"/>
    <w:rsid w:val="00471FE6"/>
    <w:rsid w:val="0047479F"/>
    <w:rsid w:val="00536883"/>
    <w:rsid w:val="0055726B"/>
    <w:rsid w:val="0059680D"/>
    <w:rsid w:val="005B5955"/>
    <w:rsid w:val="005D7416"/>
    <w:rsid w:val="005F0DE1"/>
    <w:rsid w:val="005F1B21"/>
    <w:rsid w:val="00637B76"/>
    <w:rsid w:val="00673BDE"/>
    <w:rsid w:val="006A1B90"/>
    <w:rsid w:val="006E121C"/>
    <w:rsid w:val="006E2AA3"/>
    <w:rsid w:val="00720400"/>
    <w:rsid w:val="007701B5"/>
    <w:rsid w:val="007776F2"/>
    <w:rsid w:val="0079220A"/>
    <w:rsid w:val="007A5051"/>
    <w:rsid w:val="00877E30"/>
    <w:rsid w:val="008A117F"/>
    <w:rsid w:val="0097140D"/>
    <w:rsid w:val="009906E3"/>
    <w:rsid w:val="00A033A1"/>
    <w:rsid w:val="00A304D5"/>
    <w:rsid w:val="00AD1AE8"/>
    <w:rsid w:val="00B50664"/>
    <w:rsid w:val="00BA6251"/>
    <w:rsid w:val="00BE1C1D"/>
    <w:rsid w:val="00C00F77"/>
    <w:rsid w:val="00C530D6"/>
    <w:rsid w:val="00CC5625"/>
    <w:rsid w:val="00CD16A6"/>
    <w:rsid w:val="00CF57AB"/>
    <w:rsid w:val="00D53FD4"/>
    <w:rsid w:val="00D55549"/>
    <w:rsid w:val="00D7215D"/>
    <w:rsid w:val="00DA2A0F"/>
    <w:rsid w:val="00DC6239"/>
    <w:rsid w:val="00DE6218"/>
    <w:rsid w:val="00E142E9"/>
    <w:rsid w:val="00E6606D"/>
    <w:rsid w:val="00EA6824"/>
    <w:rsid w:val="00F170A9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4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toc101">
    <w:name w:val="toc 101"/>
    <w:link w:val="toc1010"/>
  </w:style>
  <w:style w:type="character" w:customStyle="1" w:styleId="toc1010">
    <w:name w:val="toc 101"/>
    <w:link w:val="toc101"/>
  </w:style>
  <w:style w:type="paragraph" w:styleId="21">
    <w:name w:val="toc 2"/>
    <w:next w:val="a"/>
    <w:link w:val="22"/>
    <w:uiPriority w:val="39"/>
    <w:pPr>
      <w:ind w:left="200"/>
    </w:pPr>
    <w:rPr>
      <w:sz w:val="24"/>
    </w:rPr>
  </w:style>
  <w:style w:type="character" w:customStyle="1" w:styleId="22">
    <w:name w:val="Оглавление 2 Знак"/>
    <w:link w:val="2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4"/>
    </w:rPr>
  </w:style>
  <w:style w:type="character" w:customStyle="1" w:styleId="42">
    <w:name w:val="Оглавление 4 Знак"/>
    <w:link w:val="41"/>
    <w:rPr>
      <w:sz w:val="24"/>
    </w:rPr>
  </w:style>
  <w:style w:type="paragraph" w:customStyle="1" w:styleId="23">
    <w:name w:val="2"/>
    <w:link w:val="24"/>
    <w:rPr>
      <w:sz w:val="22"/>
    </w:rPr>
  </w:style>
  <w:style w:type="character" w:customStyle="1" w:styleId="24">
    <w:name w:val="2"/>
    <w:link w:val="2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4"/>
    </w:rPr>
  </w:style>
  <w:style w:type="character" w:customStyle="1" w:styleId="60">
    <w:name w:val="Оглавление 6 Знак"/>
    <w:link w:val="6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sz w:val="24"/>
    </w:rPr>
  </w:style>
  <w:style w:type="character" w:customStyle="1" w:styleId="70">
    <w:name w:val="Оглавление 7 Знак"/>
    <w:link w:val="7"/>
    <w:rPr>
      <w:sz w:val="24"/>
    </w:rPr>
  </w:style>
  <w:style w:type="paragraph" w:customStyle="1" w:styleId="toc10">
    <w:name w:val="toc 10"/>
    <w:next w:val="a"/>
    <w:link w:val="toc100"/>
    <w:pPr>
      <w:ind w:left="1800"/>
    </w:pPr>
    <w:rPr>
      <w:sz w:val="24"/>
    </w:rPr>
  </w:style>
  <w:style w:type="character" w:customStyle="1" w:styleId="toc100">
    <w:name w:val="toc 10"/>
    <w:link w:val="toc10"/>
    <w:rPr>
      <w:sz w:val="24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4">
    <w:link w:val="a5"/>
    <w:semiHidden/>
    <w:unhideWhenUsed/>
    <w:rPr>
      <w:rFonts w:ascii="Times New Roman" w:hAnsi="Times New Roman"/>
      <w:sz w:val="24"/>
    </w:rPr>
  </w:style>
  <w:style w:type="character" w:customStyle="1" w:styleId="a5">
    <w:link w:val="a4"/>
    <w:semiHidden/>
    <w:unhideWhenUsed/>
    <w:rPr>
      <w:rFonts w:ascii="Times New Roman" w:hAnsi="Times New Roman"/>
      <w:sz w:val="24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List Paragraph"/>
    <w:basedOn w:val="a"/>
    <w:link w:val="a9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  <w:rPr>
      <w:sz w:val="24"/>
    </w:rPr>
  </w:style>
  <w:style w:type="paragraph" w:customStyle="1" w:styleId="759A55BC53E84DC8BF72092AEEA73D831">
    <w:name w:val="759A55BC53E84DC8BF72092AEEA73D831"/>
    <w:link w:val="759A55BC53E84DC8BF72092AEEA73D8310"/>
    <w:rPr>
      <w:sz w:val="22"/>
    </w:rPr>
  </w:style>
  <w:style w:type="character" w:customStyle="1" w:styleId="759A55BC53E84DC8BF72092AEEA73D8310">
    <w:name w:val="759A55BC53E84DC8BF72092AEEA73D831"/>
    <w:link w:val="759A55BC53E84DC8BF72092AEEA73D831"/>
    <w:rPr>
      <w:sz w:val="22"/>
    </w:rPr>
  </w:style>
  <w:style w:type="paragraph" w:customStyle="1" w:styleId="Default1">
    <w:name w:val="Default1"/>
    <w:link w:val="Default10"/>
    <w:rPr>
      <w:rFonts w:ascii="Times New Roman" w:hAnsi="Times New Roman"/>
    </w:rPr>
  </w:style>
  <w:style w:type="character" w:customStyle="1" w:styleId="Default10">
    <w:name w:val="Default1"/>
    <w:link w:val="Default1"/>
    <w:rPr>
      <w:rFonts w:ascii="Times New Roman" w:hAnsi="Times New Roman"/>
    </w:rPr>
  </w:style>
  <w:style w:type="paragraph" w:customStyle="1" w:styleId="759A55BC53E84DC8BF72092AEEA73D83">
    <w:name w:val="759A55BC53E84DC8BF72092AEEA73D83"/>
    <w:link w:val="759A55BC53E84DC8BF72092AEEA73D830"/>
    <w:pPr>
      <w:spacing w:after="160" w:line="264" w:lineRule="auto"/>
    </w:pPr>
    <w:rPr>
      <w:sz w:val="22"/>
    </w:rPr>
  </w:style>
  <w:style w:type="character" w:customStyle="1" w:styleId="759A55BC53E84DC8BF72092AEEA73D830">
    <w:name w:val="759A55BC53E84DC8BF72092AEEA73D83"/>
    <w:link w:val="759A55BC53E84DC8BF72092AEEA73D83"/>
    <w:rPr>
      <w:sz w:val="22"/>
    </w:rPr>
  </w:style>
  <w:style w:type="paragraph" w:customStyle="1" w:styleId="ConsPlusNormal1">
    <w:name w:val="ConsPlusNormal1"/>
    <w:link w:val="ConsPlusNormal10"/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ConsPlusTitle1">
    <w:name w:val="ConsPlusTitle1"/>
    <w:link w:val="ConsPlusTitle10"/>
    <w:rPr>
      <w:b/>
      <w:sz w:val="22"/>
    </w:rPr>
  </w:style>
  <w:style w:type="character" w:customStyle="1" w:styleId="ConsPlusTitle10">
    <w:name w:val="ConsPlusTitle1"/>
    <w:link w:val="ConsPlusTitle1"/>
    <w:rPr>
      <w:b/>
      <w:sz w:val="22"/>
    </w:rPr>
  </w:style>
  <w:style w:type="paragraph" w:customStyle="1" w:styleId="13">
    <w:name w:val="Основной шрифт абзаца1"/>
  </w:style>
  <w:style w:type="paragraph" w:customStyle="1" w:styleId="HeaderandFooter1">
    <w:name w:val="Header and Footer1"/>
    <w:link w:val="HeaderandFooter10"/>
    <w:rPr>
      <w:rFonts w:ascii="XO Thames" w:hAnsi="XO Thames"/>
    </w:rPr>
  </w:style>
  <w:style w:type="character" w:customStyle="1" w:styleId="HeaderandFooter10">
    <w:name w:val="Header and Footer1"/>
    <w:link w:val="HeaderandFooter1"/>
    <w:rPr>
      <w:rFonts w:ascii="XO Thames" w:hAnsi="XO Thames"/>
    </w:rPr>
  </w:style>
  <w:style w:type="paragraph" w:styleId="31">
    <w:name w:val="toc 3"/>
    <w:next w:val="a"/>
    <w:link w:val="32"/>
    <w:uiPriority w:val="39"/>
    <w:pPr>
      <w:ind w:left="400"/>
    </w:pPr>
    <w:rPr>
      <w:sz w:val="24"/>
    </w:rPr>
  </w:style>
  <w:style w:type="character" w:customStyle="1" w:styleId="32">
    <w:name w:val="Оглавление 3 Знак"/>
    <w:link w:val="31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19"/>
    <w:link w:val="apple-converted-space"/>
    <w:rPr>
      <w:sz w:val="24"/>
    </w:rPr>
  </w:style>
  <w:style w:type="paragraph" w:customStyle="1" w:styleId="1a">
    <w:name w:val="Знак примечания1"/>
    <w:basedOn w:val="17"/>
    <w:link w:val="1b"/>
    <w:rPr>
      <w:sz w:val="16"/>
    </w:rPr>
  </w:style>
  <w:style w:type="character" w:customStyle="1" w:styleId="1b">
    <w:name w:val="Знак примечания1"/>
    <w:basedOn w:val="19"/>
    <w:link w:val="1a"/>
    <w:rPr>
      <w:sz w:val="16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a">
    <w:name w:val="footnote text"/>
    <w:basedOn w:val="a"/>
    <w:link w:val="ab"/>
    <w:rPr>
      <w:sz w:val="20"/>
    </w:rPr>
  </w:style>
  <w:style w:type="character" w:customStyle="1" w:styleId="ab">
    <w:name w:val="Текст сноски Знак"/>
    <w:basedOn w:val="1"/>
    <w:link w:val="aa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c"/>
    <w:rPr>
      <w:color w:val="0000FF"/>
      <w:u w:val="single"/>
    </w:rPr>
  </w:style>
  <w:style w:type="character" w:styleId="ac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4"/>
    </w:rPr>
  </w:style>
  <w:style w:type="character" w:customStyle="1" w:styleId="1f">
    <w:name w:val="Оглавление 1 Знак"/>
    <w:link w:val="1e"/>
    <w:rPr>
      <w:rFonts w:ascii="XO Thames" w:hAnsi="XO Thames"/>
      <w:b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Верхний колонтитул Знак"/>
    <w:basedOn w:val="1"/>
    <w:link w:val="a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1">
    <w:name w:val="apple-converted-space1"/>
    <w:basedOn w:val="1c"/>
    <w:link w:val="apple-converted-space10"/>
  </w:style>
  <w:style w:type="character" w:customStyle="1" w:styleId="apple-converted-space10">
    <w:name w:val="apple-converted-space1"/>
    <w:basedOn w:val="1d"/>
    <w:link w:val="apple-converted-space1"/>
  </w:style>
  <w:style w:type="paragraph" w:customStyle="1" w:styleId="1f0">
    <w:name w:val="Обычный1"/>
    <w:link w:val="1f1"/>
    <w:rPr>
      <w:rFonts w:ascii="Times New Roman" w:hAnsi="Times New Roman"/>
    </w:rPr>
  </w:style>
  <w:style w:type="character" w:customStyle="1" w:styleId="1f1">
    <w:name w:val="Обычный1"/>
    <w:link w:val="1f0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sz w:val="24"/>
    </w:rPr>
  </w:style>
  <w:style w:type="character" w:customStyle="1" w:styleId="90">
    <w:name w:val="Оглавление 9 Знак"/>
    <w:link w:val="9"/>
    <w:rPr>
      <w:sz w:val="24"/>
    </w:rPr>
  </w:style>
  <w:style w:type="paragraph" w:customStyle="1" w:styleId="af">
    <w:link w:val="af0"/>
    <w:semiHidden/>
    <w:unhideWhenUsed/>
    <w:rPr>
      <w:sz w:val="22"/>
    </w:rPr>
  </w:style>
  <w:style w:type="character" w:customStyle="1" w:styleId="af0">
    <w:link w:val="af"/>
    <w:semiHidden/>
    <w:unhideWhenUsed/>
    <w:rPr>
      <w:sz w:val="22"/>
    </w:rPr>
  </w:style>
  <w:style w:type="paragraph" w:styleId="af1">
    <w:name w:val="Balloon Text"/>
    <w:basedOn w:val="a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styleId="af3">
    <w:name w:val="annotation text"/>
    <w:basedOn w:val="a"/>
    <w:link w:val="af4"/>
    <w:pPr>
      <w:spacing w:after="160"/>
    </w:pPr>
    <w:rPr>
      <w:rFonts w:ascii="Calibri" w:hAnsi="Calibri"/>
      <w:sz w:val="20"/>
    </w:rPr>
  </w:style>
  <w:style w:type="character" w:customStyle="1" w:styleId="af4">
    <w:name w:val="Текст примечания Знак"/>
    <w:basedOn w:val="1"/>
    <w:link w:val="af3"/>
    <w:rPr>
      <w:rFonts w:ascii="Calibri" w:hAnsi="Calibri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sz w:val="24"/>
    </w:rPr>
  </w:style>
  <w:style w:type="character" w:customStyle="1" w:styleId="80">
    <w:name w:val="Оглавление 8 Знак"/>
    <w:link w:val="8"/>
    <w:rPr>
      <w:sz w:val="24"/>
    </w:rPr>
  </w:style>
  <w:style w:type="paragraph" w:customStyle="1" w:styleId="Footnote1">
    <w:name w:val="Footnote1"/>
    <w:link w:val="Footnote10"/>
  </w:style>
  <w:style w:type="character" w:customStyle="1" w:styleId="Footnote10">
    <w:name w:val="Footnote1"/>
    <w:link w:val="Footnote1"/>
  </w:style>
  <w:style w:type="paragraph" w:styleId="51">
    <w:name w:val="toc 5"/>
    <w:next w:val="a"/>
    <w:link w:val="52"/>
    <w:uiPriority w:val="39"/>
    <w:pPr>
      <w:ind w:left="800"/>
    </w:pPr>
    <w:rPr>
      <w:sz w:val="24"/>
    </w:rPr>
  </w:style>
  <w:style w:type="character" w:customStyle="1" w:styleId="52">
    <w:name w:val="Оглавление 5 Знак"/>
    <w:link w:val="51"/>
    <w:rPr>
      <w:sz w:val="24"/>
    </w:rPr>
  </w:style>
  <w:style w:type="paragraph" w:customStyle="1" w:styleId="1f2">
    <w:name w:val="Гиперссылка1"/>
    <w:basedOn w:val="17"/>
    <w:link w:val="1f3"/>
    <w:rPr>
      <w:color w:val="0000FF"/>
      <w:u w:val="single"/>
    </w:rPr>
  </w:style>
  <w:style w:type="character" w:customStyle="1" w:styleId="1f3">
    <w:name w:val="Гиперссылка1"/>
    <w:basedOn w:val="19"/>
    <w:link w:val="1f2"/>
    <w:rPr>
      <w:color w:val="0000FF"/>
      <w:sz w:val="24"/>
      <w:u w:val="single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8">
    <w:name w:val="Нижний колонтитул Знак"/>
    <w:basedOn w:val="1"/>
    <w:link w:val="af7"/>
    <w:rPr>
      <w:rFonts w:ascii="Calibri" w:hAnsi="Calibri"/>
      <w:sz w:val="22"/>
    </w:rPr>
  </w:style>
  <w:style w:type="paragraph" w:customStyle="1" w:styleId="af9">
    <w:link w:val="afa"/>
    <w:semiHidden/>
    <w:unhideWhenUsed/>
    <w:rPr>
      <w:rFonts w:ascii="Times New Roman" w:hAnsi="Times New Roman"/>
      <w:sz w:val="24"/>
    </w:rPr>
  </w:style>
  <w:style w:type="character" w:customStyle="1" w:styleId="afa">
    <w:link w:val="af9"/>
    <w:semiHidden/>
    <w:unhideWhenUsed/>
    <w:rPr>
      <w:rFonts w:ascii="Times New Roman" w:hAnsi="Times New Roman"/>
      <w:sz w:val="24"/>
    </w:rPr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d">
    <w:name w:val="annotation subject"/>
    <w:basedOn w:val="af3"/>
    <w:next w:val="af3"/>
    <w:link w:val="afe"/>
    <w:rPr>
      <w:b/>
    </w:rPr>
  </w:style>
  <w:style w:type="character" w:customStyle="1" w:styleId="afe">
    <w:name w:val="Тема примечания Знак"/>
    <w:basedOn w:val="af4"/>
    <w:link w:val="afd"/>
    <w:rPr>
      <w:rFonts w:ascii="Calibri" w:hAnsi="Calibri"/>
      <w:b/>
      <w:sz w:val="20"/>
    </w:rPr>
  </w:style>
  <w:style w:type="paragraph" w:customStyle="1" w:styleId="17">
    <w:name w:val="Основной шрифт абзаца1"/>
    <w:link w:val="19"/>
    <w:rPr>
      <w:sz w:val="24"/>
    </w:rPr>
  </w:style>
  <w:style w:type="character" w:customStyle="1" w:styleId="19">
    <w:name w:val="Основной шрифт абзаца1"/>
    <w:link w:val="17"/>
    <w:rPr>
      <w:sz w:val="24"/>
    </w:rPr>
  </w:style>
  <w:style w:type="paragraph" w:customStyle="1" w:styleId="1f4">
    <w:name w:val="Знак сноски1"/>
    <w:basedOn w:val="17"/>
    <w:link w:val="1f5"/>
    <w:rPr>
      <w:vertAlign w:val="superscript"/>
    </w:rPr>
  </w:style>
  <w:style w:type="character" w:customStyle="1" w:styleId="1f5">
    <w:name w:val="Знак сноски1"/>
    <w:basedOn w:val="19"/>
    <w:link w:val="1f4"/>
    <w:rPr>
      <w:sz w:val="24"/>
      <w:vertAlign w:val="superscript"/>
    </w:rPr>
  </w:style>
  <w:style w:type="paragraph" w:customStyle="1" w:styleId="1f6">
    <w:name w:val="Обычный1"/>
    <w:link w:val="1f7"/>
    <w:rPr>
      <w:rFonts w:ascii="Times New Roman" w:hAnsi="Times New Roman"/>
      <w:sz w:val="24"/>
    </w:rPr>
  </w:style>
  <w:style w:type="character" w:customStyle="1" w:styleId="1f7">
    <w:name w:val="Обычный1"/>
    <w:link w:val="1f6"/>
    <w:rPr>
      <w:rFonts w:ascii="Times New Roman" w:hAnsi="Times New Roman"/>
      <w:color w:val="000000"/>
      <w:sz w:val="24"/>
    </w:rPr>
  </w:style>
  <w:style w:type="paragraph" w:customStyle="1" w:styleId="1f8">
    <w:name w:val="Знак концевой сноски1"/>
    <w:basedOn w:val="1c"/>
    <w:link w:val="1f9"/>
    <w:rPr>
      <w:vertAlign w:val="superscript"/>
    </w:rPr>
  </w:style>
  <w:style w:type="character" w:customStyle="1" w:styleId="1f9">
    <w:name w:val="Знак концевой сноски1"/>
    <w:basedOn w:val="1d"/>
    <w:link w:val="1f8"/>
    <w:rPr>
      <w:vertAlign w:val="superscript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Текст документа"/>
    <w:basedOn w:val="a"/>
    <w:rsid w:val="0097140D"/>
    <w:pP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toc101">
    <w:name w:val="toc 101"/>
    <w:link w:val="toc1010"/>
  </w:style>
  <w:style w:type="character" w:customStyle="1" w:styleId="toc1010">
    <w:name w:val="toc 101"/>
    <w:link w:val="toc101"/>
  </w:style>
  <w:style w:type="paragraph" w:styleId="21">
    <w:name w:val="toc 2"/>
    <w:next w:val="a"/>
    <w:link w:val="22"/>
    <w:uiPriority w:val="39"/>
    <w:pPr>
      <w:ind w:left="200"/>
    </w:pPr>
    <w:rPr>
      <w:sz w:val="24"/>
    </w:rPr>
  </w:style>
  <w:style w:type="character" w:customStyle="1" w:styleId="22">
    <w:name w:val="Оглавление 2 Знак"/>
    <w:link w:val="2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4"/>
    </w:rPr>
  </w:style>
  <w:style w:type="character" w:customStyle="1" w:styleId="42">
    <w:name w:val="Оглавление 4 Знак"/>
    <w:link w:val="41"/>
    <w:rPr>
      <w:sz w:val="24"/>
    </w:rPr>
  </w:style>
  <w:style w:type="paragraph" w:customStyle="1" w:styleId="23">
    <w:name w:val="2"/>
    <w:link w:val="24"/>
    <w:rPr>
      <w:sz w:val="22"/>
    </w:rPr>
  </w:style>
  <w:style w:type="character" w:customStyle="1" w:styleId="24">
    <w:name w:val="2"/>
    <w:link w:val="23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4"/>
    </w:rPr>
  </w:style>
  <w:style w:type="character" w:customStyle="1" w:styleId="60">
    <w:name w:val="Оглавление 6 Знак"/>
    <w:link w:val="6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sz w:val="24"/>
    </w:rPr>
  </w:style>
  <w:style w:type="character" w:customStyle="1" w:styleId="70">
    <w:name w:val="Оглавление 7 Знак"/>
    <w:link w:val="7"/>
    <w:rPr>
      <w:sz w:val="24"/>
    </w:rPr>
  </w:style>
  <w:style w:type="paragraph" w:customStyle="1" w:styleId="toc10">
    <w:name w:val="toc 10"/>
    <w:next w:val="a"/>
    <w:link w:val="toc100"/>
    <w:pPr>
      <w:ind w:left="1800"/>
    </w:pPr>
    <w:rPr>
      <w:sz w:val="24"/>
    </w:rPr>
  </w:style>
  <w:style w:type="character" w:customStyle="1" w:styleId="toc100">
    <w:name w:val="toc 10"/>
    <w:link w:val="toc10"/>
    <w:rPr>
      <w:sz w:val="24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a4">
    <w:link w:val="a5"/>
    <w:semiHidden/>
    <w:unhideWhenUsed/>
    <w:rPr>
      <w:rFonts w:ascii="Times New Roman" w:hAnsi="Times New Roman"/>
      <w:sz w:val="24"/>
    </w:rPr>
  </w:style>
  <w:style w:type="character" w:customStyle="1" w:styleId="a5">
    <w:link w:val="a4"/>
    <w:semiHidden/>
    <w:unhideWhenUsed/>
    <w:rPr>
      <w:rFonts w:ascii="Times New Roman" w:hAnsi="Times New Roman"/>
      <w:sz w:val="24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a8">
    <w:name w:val="List Paragraph"/>
    <w:basedOn w:val="a"/>
    <w:link w:val="a9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  <w:rPr>
      <w:sz w:val="24"/>
    </w:rPr>
  </w:style>
  <w:style w:type="paragraph" w:customStyle="1" w:styleId="759A55BC53E84DC8BF72092AEEA73D831">
    <w:name w:val="759A55BC53E84DC8BF72092AEEA73D831"/>
    <w:link w:val="759A55BC53E84DC8BF72092AEEA73D8310"/>
    <w:rPr>
      <w:sz w:val="22"/>
    </w:rPr>
  </w:style>
  <w:style w:type="character" w:customStyle="1" w:styleId="759A55BC53E84DC8BF72092AEEA73D8310">
    <w:name w:val="759A55BC53E84DC8BF72092AEEA73D831"/>
    <w:link w:val="759A55BC53E84DC8BF72092AEEA73D831"/>
    <w:rPr>
      <w:sz w:val="22"/>
    </w:rPr>
  </w:style>
  <w:style w:type="paragraph" w:customStyle="1" w:styleId="Default1">
    <w:name w:val="Default1"/>
    <w:link w:val="Default10"/>
    <w:rPr>
      <w:rFonts w:ascii="Times New Roman" w:hAnsi="Times New Roman"/>
    </w:rPr>
  </w:style>
  <w:style w:type="character" w:customStyle="1" w:styleId="Default10">
    <w:name w:val="Default1"/>
    <w:link w:val="Default1"/>
    <w:rPr>
      <w:rFonts w:ascii="Times New Roman" w:hAnsi="Times New Roman"/>
    </w:rPr>
  </w:style>
  <w:style w:type="paragraph" w:customStyle="1" w:styleId="759A55BC53E84DC8BF72092AEEA73D83">
    <w:name w:val="759A55BC53E84DC8BF72092AEEA73D83"/>
    <w:link w:val="759A55BC53E84DC8BF72092AEEA73D830"/>
    <w:pPr>
      <w:spacing w:after="160" w:line="264" w:lineRule="auto"/>
    </w:pPr>
    <w:rPr>
      <w:sz w:val="22"/>
    </w:rPr>
  </w:style>
  <w:style w:type="character" w:customStyle="1" w:styleId="759A55BC53E84DC8BF72092AEEA73D830">
    <w:name w:val="759A55BC53E84DC8BF72092AEEA73D83"/>
    <w:link w:val="759A55BC53E84DC8BF72092AEEA73D83"/>
    <w:rPr>
      <w:sz w:val="22"/>
    </w:rPr>
  </w:style>
  <w:style w:type="paragraph" w:customStyle="1" w:styleId="ConsPlusNormal1">
    <w:name w:val="ConsPlusNormal1"/>
    <w:link w:val="ConsPlusNormal10"/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ConsPlusTitle1">
    <w:name w:val="ConsPlusTitle1"/>
    <w:link w:val="ConsPlusTitle10"/>
    <w:rPr>
      <w:b/>
      <w:sz w:val="22"/>
    </w:rPr>
  </w:style>
  <w:style w:type="character" w:customStyle="1" w:styleId="ConsPlusTitle10">
    <w:name w:val="ConsPlusTitle1"/>
    <w:link w:val="ConsPlusTitle1"/>
    <w:rPr>
      <w:b/>
      <w:sz w:val="22"/>
    </w:rPr>
  </w:style>
  <w:style w:type="paragraph" w:customStyle="1" w:styleId="13">
    <w:name w:val="Основной шрифт абзаца1"/>
  </w:style>
  <w:style w:type="paragraph" w:customStyle="1" w:styleId="HeaderandFooter1">
    <w:name w:val="Header and Footer1"/>
    <w:link w:val="HeaderandFooter10"/>
    <w:rPr>
      <w:rFonts w:ascii="XO Thames" w:hAnsi="XO Thames"/>
    </w:rPr>
  </w:style>
  <w:style w:type="character" w:customStyle="1" w:styleId="HeaderandFooter10">
    <w:name w:val="Header and Footer1"/>
    <w:link w:val="HeaderandFooter1"/>
    <w:rPr>
      <w:rFonts w:ascii="XO Thames" w:hAnsi="XO Thames"/>
    </w:rPr>
  </w:style>
  <w:style w:type="paragraph" w:styleId="31">
    <w:name w:val="toc 3"/>
    <w:next w:val="a"/>
    <w:link w:val="32"/>
    <w:uiPriority w:val="39"/>
    <w:pPr>
      <w:ind w:left="400"/>
    </w:pPr>
    <w:rPr>
      <w:sz w:val="24"/>
    </w:rPr>
  </w:style>
  <w:style w:type="character" w:customStyle="1" w:styleId="32">
    <w:name w:val="Оглавление 3 Знак"/>
    <w:link w:val="31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19"/>
    <w:link w:val="apple-converted-space"/>
    <w:rPr>
      <w:sz w:val="24"/>
    </w:rPr>
  </w:style>
  <w:style w:type="paragraph" w:customStyle="1" w:styleId="1a">
    <w:name w:val="Знак примечания1"/>
    <w:basedOn w:val="17"/>
    <w:link w:val="1b"/>
    <w:rPr>
      <w:sz w:val="16"/>
    </w:rPr>
  </w:style>
  <w:style w:type="character" w:customStyle="1" w:styleId="1b">
    <w:name w:val="Знак примечания1"/>
    <w:basedOn w:val="19"/>
    <w:link w:val="1a"/>
    <w:rPr>
      <w:sz w:val="16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a">
    <w:name w:val="footnote text"/>
    <w:basedOn w:val="a"/>
    <w:link w:val="ab"/>
    <w:rPr>
      <w:sz w:val="20"/>
    </w:rPr>
  </w:style>
  <w:style w:type="character" w:customStyle="1" w:styleId="ab">
    <w:name w:val="Текст сноски Знак"/>
    <w:basedOn w:val="1"/>
    <w:link w:val="aa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c"/>
    <w:rPr>
      <w:color w:val="0000FF"/>
      <w:u w:val="single"/>
    </w:rPr>
  </w:style>
  <w:style w:type="character" w:styleId="ac">
    <w:name w:val="Hyperlink"/>
    <w:link w:val="2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4"/>
    </w:rPr>
  </w:style>
  <w:style w:type="character" w:customStyle="1" w:styleId="1f">
    <w:name w:val="Оглавление 1 Знак"/>
    <w:link w:val="1e"/>
    <w:rPr>
      <w:rFonts w:ascii="XO Thames" w:hAnsi="XO Thames"/>
      <w:b/>
      <w:sz w:val="24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Верхний колонтитул Знак"/>
    <w:basedOn w:val="1"/>
    <w:link w:val="ad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pple-converted-space1">
    <w:name w:val="apple-converted-space1"/>
    <w:basedOn w:val="1c"/>
    <w:link w:val="apple-converted-space10"/>
  </w:style>
  <w:style w:type="character" w:customStyle="1" w:styleId="apple-converted-space10">
    <w:name w:val="apple-converted-space1"/>
    <w:basedOn w:val="1d"/>
    <w:link w:val="apple-converted-space1"/>
  </w:style>
  <w:style w:type="paragraph" w:customStyle="1" w:styleId="1f0">
    <w:name w:val="Обычный1"/>
    <w:link w:val="1f1"/>
    <w:rPr>
      <w:rFonts w:ascii="Times New Roman" w:hAnsi="Times New Roman"/>
    </w:rPr>
  </w:style>
  <w:style w:type="character" w:customStyle="1" w:styleId="1f1">
    <w:name w:val="Обычный1"/>
    <w:link w:val="1f0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sz w:val="24"/>
    </w:rPr>
  </w:style>
  <w:style w:type="character" w:customStyle="1" w:styleId="90">
    <w:name w:val="Оглавление 9 Знак"/>
    <w:link w:val="9"/>
    <w:rPr>
      <w:sz w:val="24"/>
    </w:rPr>
  </w:style>
  <w:style w:type="paragraph" w:customStyle="1" w:styleId="af">
    <w:link w:val="af0"/>
    <w:semiHidden/>
    <w:unhideWhenUsed/>
    <w:rPr>
      <w:sz w:val="22"/>
    </w:rPr>
  </w:style>
  <w:style w:type="character" w:customStyle="1" w:styleId="af0">
    <w:link w:val="af"/>
    <w:semiHidden/>
    <w:unhideWhenUsed/>
    <w:rPr>
      <w:sz w:val="22"/>
    </w:rPr>
  </w:style>
  <w:style w:type="paragraph" w:styleId="af1">
    <w:name w:val="Balloon Text"/>
    <w:basedOn w:val="a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styleId="af3">
    <w:name w:val="annotation text"/>
    <w:basedOn w:val="a"/>
    <w:link w:val="af4"/>
    <w:pPr>
      <w:spacing w:after="160"/>
    </w:pPr>
    <w:rPr>
      <w:rFonts w:ascii="Calibri" w:hAnsi="Calibri"/>
      <w:sz w:val="20"/>
    </w:rPr>
  </w:style>
  <w:style w:type="character" w:customStyle="1" w:styleId="af4">
    <w:name w:val="Текст примечания Знак"/>
    <w:basedOn w:val="1"/>
    <w:link w:val="af3"/>
    <w:rPr>
      <w:rFonts w:ascii="Calibri" w:hAnsi="Calibri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sz w:val="24"/>
    </w:rPr>
  </w:style>
  <w:style w:type="character" w:customStyle="1" w:styleId="80">
    <w:name w:val="Оглавление 8 Знак"/>
    <w:link w:val="8"/>
    <w:rPr>
      <w:sz w:val="24"/>
    </w:rPr>
  </w:style>
  <w:style w:type="paragraph" w:customStyle="1" w:styleId="Footnote1">
    <w:name w:val="Footnote1"/>
    <w:link w:val="Footnote10"/>
  </w:style>
  <w:style w:type="character" w:customStyle="1" w:styleId="Footnote10">
    <w:name w:val="Footnote1"/>
    <w:link w:val="Footnote1"/>
  </w:style>
  <w:style w:type="paragraph" w:styleId="51">
    <w:name w:val="toc 5"/>
    <w:next w:val="a"/>
    <w:link w:val="52"/>
    <w:uiPriority w:val="39"/>
    <w:pPr>
      <w:ind w:left="800"/>
    </w:pPr>
    <w:rPr>
      <w:sz w:val="24"/>
    </w:rPr>
  </w:style>
  <w:style w:type="character" w:customStyle="1" w:styleId="52">
    <w:name w:val="Оглавление 5 Знак"/>
    <w:link w:val="51"/>
    <w:rPr>
      <w:sz w:val="24"/>
    </w:rPr>
  </w:style>
  <w:style w:type="paragraph" w:customStyle="1" w:styleId="1f2">
    <w:name w:val="Гиперссылка1"/>
    <w:basedOn w:val="17"/>
    <w:link w:val="1f3"/>
    <w:rPr>
      <w:color w:val="0000FF"/>
      <w:u w:val="single"/>
    </w:rPr>
  </w:style>
  <w:style w:type="character" w:customStyle="1" w:styleId="1f3">
    <w:name w:val="Гиперссылка1"/>
    <w:basedOn w:val="19"/>
    <w:link w:val="1f2"/>
    <w:rPr>
      <w:color w:val="0000FF"/>
      <w:sz w:val="24"/>
      <w:u w:val="single"/>
    </w:rPr>
  </w:style>
  <w:style w:type="paragraph" w:styleId="af5">
    <w:name w:val="Subtitle"/>
    <w:next w:val="a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8">
    <w:name w:val="Нижний колонтитул Знак"/>
    <w:basedOn w:val="1"/>
    <w:link w:val="af7"/>
    <w:rPr>
      <w:rFonts w:ascii="Calibri" w:hAnsi="Calibri"/>
      <w:sz w:val="22"/>
    </w:rPr>
  </w:style>
  <w:style w:type="paragraph" w:customStyle="1" w:styleId="af9">
    <w:link w:val="afa"/>
    <w:semiHidden/>
    <w:unhideWhenUsed/>
    <w:rPr>
      <w:rFonts w:ascii="Times New Roman" w:hAnsi="Times New Roman"/>
      <w:sz w:val="24"/>
    </w:rPr>
  </w:style>
  <w:style w:type="character" w:customStyle="1" w:styleId="afa">
    <w:link w:val="af9"/>
    <w:semiHidden/>
    <w:unhideWhenUsed/>
    <w:rPr>
      <w:rFonts w:ascii="Times New Roman" w:hAnsi="Times New Roman"/>
      <w:sz w:val="24"/>
    </w:rPr>
  </w:style>
  <w:style w:type="paragraph" w:styleId="afb">
    <w:name w:val="Title"/>
    <w:next w:val="a"/>
    <w:link w:val="afc"/>
    <w:uiPriority w:val="10"/>
    <w:qFormat/>
    <w:rPr>
      <w:rFonts w:ascii="XO Thames" w:hAnsi="XO Thames"/>
      <w:b/>
      <w:sz w:val="52"/>
    </w:rPr>
  </w:style>
  <w:style w:type="character" w:customStyle="1" w:styleId="afc">
    <w:name w:val="Название Знак"/>
    <w:link w:val="af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d">
    <w:name w:val="annotation subject"/>
    <w:basedOn w:val="af3"/>
    <w:next w:val="af3"/>
    <w:link w:val="afe"/>
    <w:rPr>
      <w:b/>
    </w:rPr>
  </w:style>
  <w:style w:type="character" w:customStyle="1" w:styleId="afe">
    <w:name w:val="Тема примечания Знак"/>
    <w:basedOn w:val="af4"/>
    <w:link w:val="afd"/>
    <w:rPr>
      <w:rFonts w:ascii="Calibri" w:hAnsi="Calibri"/>
      <w:b/>
      <w:sz w:val="20"/>
    </w:rPr>
  </w:style>
  <w:style w:type="paragraph" w:customStyle="1" w:styleId="17">
    <w:name w:val="Основной шрифт абзаца1"/>
    <w:link w:val="19"/>
    <w:rPr>
      <w:sz w:val="24"/>
    </w:rPr>
  </w:style>
  <w:style w:type="character" w:customStyle="1" w:styleId="19">
    <w:name w:val="Основной шрифт абзаца1"/>
    <w:link w:val="17"/>
    <w:rPr>
      <w:sz w:val="24"/>
    </w:rPr>
  </w:style>
  <w:style w:type="paragraph" w:customStyle="1" w:styleId="1f4">
    <w:name w:val="Знак сноски1"/>
    <w:basedOn w:val="17"/>
    <w:link w:val="1f5"/>
    <w:rPr>
      <w:vertAlign w:val="superscript"/>
    </w:rPr>
  </w:style>
  <w:style w:type="character" w:customStyle="1" w:styleId="1f5">
    <w:name w:val="Знак сноски1"/>
    <w:basedOn w:val="19"/>
    <w:link w:val="1f4"/>
    <w:rPr>
      <w:sz w:val="24"/>
      <w:vertAlign w:val="superscript"/>
    </w:rPr>
  </w:style>
  <w:style w:type="paragraph" w:customStyle="1" w:styleId="1f6">
    <w:name w:val="Обычный1"/>
    <w:link w:val="1f7"/>
    <w:rPr>
      <w:rFonts w:ascii="Times New Roman" w:hAnsi="Times New Roman"/>
      <w:sz w:val="24"/>
    </w:rPr>
  </w:style>
  <w:style w:type="character" w:customStyle="1" w:styleId="1f7">
    <w:name w:val="Обычный1"/>
    <w:link w:val="1f6"/>
    <w:rPr>
      <w:rFonts w:ascii="Times New Roman" w:hAnsi="Times New Roman"/>
      <w:color w:val="000000"/>
      <w:sz w:val="24"/>
    </w:rPr>
  </w:style>
  <w:style w:type="paragraph" w:customStyle="1" w:styleId="1f8">
    <w:name w:val="Знак концевой сноски1"/>
    <w:basedOn w:val="1c"/>
    <w:link w:val="1f9"/>
    <w:rPr>
      <w:vertAlign w:val="superscript"/>
    </w:rPr>
  </w:style>
  <w:style w:type="character" w:customStyle="1" w:styleId="1f9">
    <w:name w:val="Знак концевой сноски1"/>
    <w:basedOn w:val="1d"/>
    <w:link w:val="1f8"/>
    <w:rPr>
      <w:vertAlign w:val="superscript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Текст документа"/>
    <w:basedOn w:val="a"/>
    <w:rsid w:val="0097140D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Пилипушко Екатерина Петровна</dc:creator>
  <cp:lastModifiedBy>Пилипушко Екатерина Петровна</cp:lastModifiedBy>
  <cp:revision>4</cp:revision>
  <cp:lastPrinted>2025-04-03T15:13:00Z</cp:lastPrinted>
  <dcterms:created xsi:type="dcterms:W3CDTF">2025-04-07T11:47:00Z</dcterms:created>
  <dcterms:modified xsi:type="dcterms:W3CDTF">2025-04-18T11:42:00Z</dcterms:modified>
</cp:coreProperties>
</file>