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18 апреля 2025 г. N 25-47/16639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РАССМОТРЕНИИ ОБРАЩЕНИЯ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Минприроды России рассмотрело обращение, поступившее на официальный сайт, и сообщает.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положениями </w:t>
      </w:r>
      <w:hyperlink w:history="0" r:id="rId6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статьи 24.2</w:t>
        </w:r>
      </w:hyperlink>
      <w:r>
        <w:rPr>
          <w:sz w:val="24"/>
        </w:rPr>
        <w:t xml:space="preserve"> Федерального закона от 24.06.1998 N 89-ФЗ "Об отходах производства и потребления" (далее - Закон N 89-ФЗ) обеспечивать утилизацию отходов от использования товаров обязаны юридические лица и индивидуальные предприниматели, осуществляющие производство товаров, упаковки на территории Российской Федерации, и юридические лица и индивидуальные предприниматели, осуществляющие ввоз товаров, в том числе товаров в упаковке, из государств, не являющихся членами Евразийского экономического союза, или ввоз товаров из государств - членов Евразийского экономического союза, включенных в </w:t>
      </w:r>
      <w:hyperlink w:history="0" r:id="rId7" w:tooltip="Постановление Правительства РФ от 29.12.2023 N 2414 &quot;Об утверждении перечней товаров, упаковки, отходы от использования которых подлежат утилизации, и нормативов утилизации отходов от использования товаров, упаковки&quot;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, утвержденный постановлением Правительства Российской Федерации от 29.12.2023 N 2414 (далее - Перечень N 2414).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производитель, импортер товаров самостоятельно определяют группу товаров, упаковки, отходы от использования которых подлежат утилизации, в соответствии с наименованием товара, упаковки, кодом товаров (продукции) по Общероссийскому </w:t>
      </w:r>
      <w:hyperlink w:history="0" r:id="rId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(с изм. и доп., вступ. в силу с 01.07.2025) ------------ Редакция с изменениями, не вступившими в силу {КонсультантПлюс}">
        <w:r>
          <w:rPr>
            <w:sz w:val="24"/>
            <w:color w:val="0000ff"/>
          </w:rPr>
          <w:t xml:space="preserve">классификатору</w:t>
        </w:r>
      </w:hyperlink>
      <w:r>
        <w:rPr>
          <w:sz w:val="24"/>
        </w:rPr>
        <w:t xml:space="preserve"> продукции по видам экономической деятельности ОК 034-2014 (КПЕС 2008), наименованием позиции единой Товарной </w:t>
      </w:r>
      <w:hyperlink w:history="0" r:id="rId9" w:tooltip="Решение Совета Евразийской экономической комиссии от 14.09.2021 N 80 (ред. от 08.04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4"/>
            <w:color w:val="0000ff"/>
          </w:rPr>
          <w:t xml:space="preserve">номенклатуры</w:t>
        </w:r>
      </w:hyperlink>
      <w:r>
        <w:rPr>
          <w:sz w:val="24"/>
        </w:rPr>
        <w:t xml:space="preserve"> внешнеэкономической деятельности Евразийского экономического союза (ТН ВЭД ЕАЭС), кодом единой Товарной </w:t>
      </w:r>
      <w:hyperlink w:history="0" r:id="rId10" w:tooltip="Решение Совета Евразийской экономической комиссии от 14.09.2021 N 80 (ред. от 08.04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4"/>
            <w:color w:val="0000ff"/>
          </w:rPr>
          <w:t xml:space="preserve">номенклатуры</w:t>
        </w:r>
      </w:hyperlink>
      <w:r>
        <w:rPr>
          <w:sz w:val="24"/>
        </w:rPr>
        <w:t xml:space="preserve"> внешнеэкономической деятельности Евразийского экономического союза (ТН ВЭД ЕАЭС), материалом упаковки, буквенным обозначением упаковки по техническому </w:t>
      </w:r>
      <w:hyperlink w:history="0" r:id="rId11" w:tooltip="Решение Комиссии Таможенного союза от 16.08.2011 N 769 (ред. от 06.09.2024) &quot;О принятии технического регламента Таможенного союза &quot;О безопасности упаковки&quot; (вместе с &quot;ТР ТС 005/2011. Технический регламент Таможенного союза. О безопасности упаковки&quot;) {КонсультантПлюс}">
        <w:r>
          <w:rPr>
            <w:sz w:val="24"/>
            <w:color w:val="0000ff"/>
          </w:rPr>
          <w:t xml:space="preserve">регламенту</w:t>
        </w:r>
      </w:hyperlink>
      <w:r>
        <w:rPr>
          <w:sz w:val="24"/>
        </w:rPr>
        <w:t xml:space="preserve"> Таможенного союза "О безопасности упаковки" (ТР ТС 005/2011), цифровым кодом упаковки по техническому </w:t>
      </w:r>
      <w:hyperlink w:history="0" r:id="rId12" w:tooltip="Решение Комиссии Таможенного союза от 16.08.2011 N 769 (ред. от 06.09.2024) &quot;О принятии технического регламента Таможенного союза &quot;О безопасности упаковки&quot; (вместе с &quot;ТР ТС 005/2011. Технический регламент Таможенного союза. О безопасности упаковки&quot;) {КонсультантПлюс}">
        <w:r>
          <w:rPr>
            <w:sz w:val="24"/>
            <w:color w:val="0000ff"/>
          </w:rPr>
          <w:t xml:space="preserve">регламенту</w:t>
        </w:r>
      </w:hyperlink>
      <w:r>
        <w:rPr>
          <w:sz w:val="24"/>
        </w:rPr>
        <w:t xml:space="preserve"> Таможенного союза "О безопасности упаковки" (ТР ТС 005/2011).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реализации норм </w:t>
      </w:r>
      <w:hyperlink w:history="0" r:id="rId13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89-ФЗ Минприроды России считает, что производителем товара, упаковки является юридическое лицо или индивидуальный предприниматель, который непосредственно (фактически) осуществил производство товара, упаковки с применением специализированного оборудования для их производства, то есть создал вещь, вне зависимости от особенностей правоотношений между производителем товара и иными лицами, при создании такой вещи.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Минприроды России не является официальным разъяснением обязательных требований в соответствии с </w:t>
      </w:r>
      <w:hyperlink w:history="0" r:id="rId14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sz w:val="24"/>
            <w:color w:val="0000ff"/>
          </w:rPr>
          <w:t xml:space="preserve">частью 1 статьи 14</w:t>
        </w:r>
      </w:hyperlink>
      <w:r>
        <w:rPr>
          <w:sz w:val="24"/>
        </w:rPr>
        <w:t xml:space="preserve"> Федерального закона от 31.07.2020 N 247-ФЗ "Об обязательных требованиях", поскольку в соответствии с указанной нормой федеральные органы исполнительной власти дают официальные разъяснения обязательных требований в отношении принятых ими нормативных правовых актов. При этом Федеральный </w:t>
      </w:r>
      <w:hyperlink w:history="0" r:id="rId15" w:tooltip="Федеральный закон от 04.08.2023 N 451-ФЗ (ред. от 08.08.2024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04.08.2023 N 451-ФЗ "О внесении изменений в Федеральный закон "Об отходах производства и потребления" и отдельные законодательные акты Российской Федерации" и </w:t>
      </w:r>
      <w:hyperlink w:history="0" r:id="rId16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N 89-ФЗ не являются нормативными правовыми актами, принятыми Минприроды России.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директора Департамента</w:t>
      </w:r>
    </w:p>
    <w:p>
      <w:pPr>
        <w:pStyle w:val="0"/>
        <w:jc w:val="right"/>
      </w:pPr>
      <w:r>
        <w:rPr>
          <w:sz w:val="24"/>
        </w:rPr>
        <w:t xml:space="preserve">экономики замкнутого цикла в сфере</w:t>
      </w:r>
    </w:p>
    <w:p>
      <w:pPr>
        <w:pStyle w:val="0"/>
        <w:jc w:val="right"/>
      </w:pPr>
      <w:r>
        <w:rPr>
          <w:sz w:val="24"/>
        </w:rPr>
        <w:t xml:space="preserve">отходов производства и потребления</w:t>
      </w:r>
    </w:p>
    <w:p>
      <w:pPr>
        <w:pStyle w:val="0"/>
        <w:jc w:val="right"/>
      </w:pPr>
      <w:r>
        <w:rPr>
          <w:sz w:val="24"/>
        </w:rPr>
        <w:t xml:space="preserve">В.В.РУДЕНКО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Минприроды России от 18.04.2025 N 25-47/16639</w:t>
            <w:br/>
            <w:t>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Минприроды России от 18.04.2025 N 25-47/16639 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3135&amp;date=18.05.2025&amp;dst=847&amp;field=134&amp;demo=2" TargetMode = "External"/>
	<Relationship Id="rId7" Type="http://schemas.openxmlformats.org/officeDocument/2006/relationships/hyperlink" Target="https://login.consultant.ru/link/?req=doc&amp;base=LAW&amp;n=466690&amp;date=18.05.2025&amp;dst=102730&amp;field=134&amp;demo=2" TargetMode = "External"/>
	<Relationship Id="rId8" Type="http://schemas.openxmlformats.org/officeDocument/2006/relationships/hyperlink" Target="https://login.consultant.ru/link/?req=doc&amp;base=LAW&amp;n=496909&amp;date=18.05.2025&amp;demo=2" TargetMode = "External"/>
	<Relationship Id="rId9" Type="http://schemas.openxmlformats.org/officeDocument/2006/relationships/hyperlink" Target="https://login.consultant.ru/link/?req=doc&amp;base=LAW&amp;n=502983&amp;date=18.05.2025&amp;dst=100162&amp;field=134&amp;demo=2" TargetMode = "External"/>
	<Relationship Id="rId10" Type="http://schemas.openxmlformats.org/officeDocument/2006/relationships/hyperlink" Target="https://login.consultant.ru/link/?req=doc&amp;base=LAW&amp;n=502983&amp;date=18.05.2025&amp;dst=100162&amp;field=134&amp;demo=2" TargetMode = "External"/>
	<Relationship Id="rId11" Type="http://schemas.openxmlformats.org/officeDocument/2006/relationships/hyperlink" Target="https://login.consultant.ru/link/?req=doc&amp;base=LAW&amp;n=485367&amp;date=18.05.2025&amp;dst=100487&amp;field=134&amp;demo=2" TargetMode = "External"/>
	<Relationship Id="rId12" Type="http://schemas.openxmlformats.org/officeDocument/2006/relationships/hyperlink" Target="https://login.consultant.ru/link/?req=doc&amp;base=LAW&amp;n=485367&amp;date=18.05.2025&amp;dst=100487&amp;field=134&amp;demo=2" TargetMode = "External"/>
	<Relationship Id="rId13" Type="http://schemas.openxmlformats.org/officeDocument/2006/relationships/hyperlink" Target="https://login.consultant.ru/link/?req=doc&amp;base=LAW&amp;n=483135&amp;date=18.05.2025&amp;dst=849&amp;field=134&amp;demo=2" TargetMode = "External"/>
	<Relationship Id="rId14" Type="http://schemas.openxmlformats.org/officeDocument/2006/relationships/hyperlink" Target="https://login.consultant.ru/link/?req=doc&amp;base=LAW&amp;n=500030&amp;date=18.05.2025&amp;dst=100096&amp;field=134&amp;demo=2" TargetMode = "External"/>
	<Relationship Id="rId15" Type="http://schemas.openxmlformats.org/officeDocument/2006/relationships/hyperlink" Target="https://login.consultant.ru/link/?req=doc&amp;base=LAW&amp;n=482847&amp;date=18.05.2025&amp;demo=2" TargetMode = "External"/>
	<Relationship Id="rId16" Type="http://schemas.openxmlformats.org/officeDocument/2006/relationships/hyperlink" Target="https://login.consultant.ru/link/?req=doc&amp;base=LAW&amp;n=483135&amp;date=18.05.2025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Минприроды России от 18.04.2025 N 25-47/16639
"О рассмотрении обращения"</dc:title>
  <dcterms:created xsi:type="dcterms:W3CDTF">2025-05-18T14:47:56Z</dcterms:created>
</cp:coreProperties>
</file>