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14 июля 2025 г. N 25-47/28981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РАССМОТРЕНИИ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Минприроды рассмотрело обращение по вопросу об отнесении отходов к твердым коммунальным отходам (далее - ТКО) и сообщает.</w:t>
      </w:r>
    </w:p>
    <w:p>
      <w:pPr>
        <w:pStyle w:val="0"/>
        <w:spacing w:before="240" w:line-rule="auto"/>
        <w:ind w:firstLine="540"/>
        <w:jc w:val="both"/>
      </w:pPr>
      <w:hyperlink w:history="0" r:id="rId6" w:tooltip="Федеральный закон от 24.06.1998 N 89-ФЗ (ред. от 26.12.2024) &quot;Об отходах производства и потребления&quot; (с изм. и доп., вступ. в силу с 01.07.2025) ------------ Недействующая редакция {КонсультантПлюс}">
        <w:r>
          <w:rPr>
            <w:sz w:val="24"/>
            <w:color w:val="0000ff"/>
          </w:rPr>
          <w:t xml:space="preserve">Статьей 1</w:t>
        </w:r>
      </w:hyperlink>
      <w:r>
        <w:rPr>
          <w:sz w:val="24"/>
        </w:rPr>
        <w:t xml:space="preserve"> Федерального закона от 24.06.1998 N 89-ФЗ "Об отходах производства и потребления" (далее - Закон N 89-ФЗ) определено, что к ТКО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ТКО могут быть отнесены отходы, образованные физическими лицами, исключительно при условии их образования в пределах жилых помещений, а также юридическими лицами и индивидуальными предпринимателями, подобные по составу отходам, образующимся в жилых помещениях в процессе потребления физическими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Условием образования ТКО является смешение различных материалов и изделий, при утрате ими потребительских свойств, что обуславливает схожесть компонентного состава видов отходов, относящихся к ТКО, вне зависимости от источника образования, и агрегатное состояние "смесь материалов и изделий".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</w:t>
      </w:r>
      <w:hyperlink w:history="0" r:id="rId7" w:tooltip="Федеральный закон от 24.06.1998 N 89-ФЗ (ред. от 26.12.2024) &quot;Об отходах производства и потребления&quot; (с изм. и доп., вступ. в силу с 01.07.2025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89-ФЗ.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отходам не относится донный грунт, используемый в порядке, определенном законодательством Российской Федерации, а также вскрышные и вмещающие горные породы, которые подлежат использованию в соответствии с </w:t>
      </w:r>
      <w:hyperlink w:history="0" r:id="rId8" w:tooltip="Закон РФ от 21.02.1992 N 2395-1 (ред. от 07.06.2025) &quot;О недрах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Российской Федерации от 21.02.1992 N 2395-I "О недрах".</w:t>
      </w:r>
    </w:p>
    <w:p>
      <w:pPr>
        <w:pStyle w:val="0"/>
        <w:spacing w:before="240" w:line-rule="auto"/>
        <w:ind w:firstLine="540"/>
        <w:jc w:val="both"/>
      </w:pPr>
      <w:hyperlink w:history="0" r:id="rId9" w:tooltip="Федеральный закон от 24.06.1998 N 89-ФЗ (ред. от 26.12.2024) &quot;Об отходах производства и потребления&quot; (с изм. и доп., вступ. в силу с 01.07.2025) ------------ Недействующая редакция {КонсультантПлюс}">
        <w:r>
          <w:rPr>
            <w:sz w:val="24"/>
            <w:color w:val="0000ff"/>
          </w:rPr>
          <w:t xml:space="preserve">Статьей 1</w:t>
        </w:r>
      </w:hyperlink>
      <w:r>
        <w:rPr>
          <w:sz w:val="24"/>
        </w:rPr>
        <w:t xml:space="preserve"> Закона N 89-ФЗ установлено, что вид отходов представляет собой совокупность отходов, которые имеют общие признаки в соответствии с системой классификации отходов.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образующихся в Российской Федерации отходов содержится в Федеральном классификационном </w:t>
      </w:r>
      <w:hyperlink w:history="0" r:id="rId10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4"/>
            <w:color w:val="0000ff"/>
          </w:rPr>
          <w:t xml:space="preserve">каталоге</w:t>
        </w:r>
      </w:hyperlink>
      <w:r>
        <w:rPr>
          <w:sz w:val="24"/>
        </w:rPr>
        <w:t xml:space="preserve"> отходов, утвержденном приказом Росприроднадзора от 22.05.2017 N 242 (далее - ФККО).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11" w:tooltip="Приказ Минприроды России от 30.09.2011 N 792 (ред. от 19.04.2023)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sz w:val="24"/>
            <w:color w:val="0000ff"/>
          </w:rPr>
          <w:t xml:space="preserve">пункту 10</w:t>
        </w:r>
      </w:hyperlink>
      <w:r>
        <w:rPr>
          <w:sz w:val="24"/>
        </w:rPr>
        <w:t xml:space="preserve"> Порядка ведения государственного кадастра отходов, утвержденного приказом Минприроды России от 30.09.2011 N 792, ФККО формируется и ведется на основе информации о классификационных признаках (происхождение, условия образования, химический и (или) компонентный состав, агрегатное состояние и физическая форма) и классах опасности конкретных видов отходов, представляемой индивидуальными предпринимателями и юридическими лицами, в процессе деятельности которых образуются отходы, в территориальные органы Росприроднадзора при подтверждении в установленном порядке отнесения видов отходов к конкретному классу 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ФККО не является нормативным правовым актом, относящим отходы к ТКО, а является перечнем видов отходов, образованных у индивидуальных предпринимателей и юридических лиц в процессе их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Все операции движения материальных ценностей, включая отходы, подлежат отражению на счетах бухгалтерского учета в соответствии с фактами хозяйственной деятельности, оформленными первичными учетными документами, составление которых предусмотрено </w:t>
      </w:r>
      <w:hyperlink w:history="0" r:id="rId12" w:tooltip="Федеральный закон от 06.12.2011 N 402-ФЗ (ред. от 12.12.2023) &quot;О бухгалтерском учете&quot;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Федерального закона от 06.12.2011 N 402-ФЗ "О бухгалтерском учете".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Обращаем внимание, что хозяйствующий субъект самостоятельно определяет перечень отходов, образующихся в процессе осуществляемой им хозяйственной или иной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 сообщаем, что письма Минприроды России, в которых разъясняются вопросы применения нормативных правовых актов, не содержат правовых норм, являются экспертной позицией Минприроды России,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директора Департамента</w:t>
      </w:r>
    </w:p>
    <w:p>
      <w:pPr>
        <w:pStyle w:val="0"/>
        <w:jc w:val="right"/>
      </w:pPr>
      <w:r>
        <w:rPr>
          <w:sz w:val="24"/>
        </w:rPr>
        <w:t xml:space="preserve">экономики замкнутого цикла в сфере</w:t>
      </w:r>
    </w:p>
    <w:p>
      <w:pPr>
        <w:pStyle w:val="0"/>
        <w:jc w:val="right"/>
      </w:pPr>
      <w:r>
        <w:rPr>
          <w:sz w:val="24"/>
        </w:rPr>
        <w:t xml:space="preserve">отходов производства и потребления</w:t>
      </w:r>
    </w:p>
    <w:p>
      <w:pPr>
        <w:pStyle w:val="0"/>
        <w:jc w:val="right"/>
      </w:pPr>
      <w:r>
        <w:rPr>
          <w:sz w:val="24"/>
        </w:rPr>
        <w:t xml:space="preserve">Б.В.ФРАНЦУЗОВ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Минприроды России от 14.07.2025 N 25-47/28981</w:t>
            <w:br/>
            <w:t>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Минприроды России от 14.07.2025 N 25-47/28981 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5711&amp;date=05.08.2025&amp;dst=100011&amp;field=134&amp;demo=2" TargetMode = "External"/>
	<Relationship Id="rId7" Type="http://schemas.openxmlformats.org/officeDocument/2006/relationships/hyperlink" Target="https://login.consultant.ru/link/?req=doc&amp;base=LAW&amp;n=495711&amp;date=05.08.2025&amp;demo=2" TargetMode = "External"/>
	<Relationship Id="rId8" Type="http://schemas.openxmlformats.org/officeDocument/2006/relationships/hyperlink" Target="https://login.consultant.ru/link/?req=doc&amp;base=LAW&amp;n=507308&amp;date=05.08.2025&amp;demo=2" TargetMode = "External"/>
	<Relationship Id="rId9" Type="http://schemas.openxmlformats.org/officeDocument/2006/relationships/hyperlink" Target="https://login.consultant.ru/link/?req=doc&amp;base=LAW&amp;n=495711&amp;date=05.08.2025&amp;dst=100011&amp;field=134&amp;demo=2" TargetMode = "External"/>
	<Relationship Id="rId10" Type="http://schemas.openxmlformats.org/officeDocument/2006/relationships/hyperlink" Target="https://login.consultant.ru/link/?req=doc&amp;base=LAW&amp;n=497589&amp;date=05.08.2025&amp;dst=100019&amp;field=134&amp;demo=2" TargetMode = "External"/>
	<Relationship Id="rId11" Type="http://schemas.openxmlformats.org/officeDocument/2006/relationships/hyperlink" Target="https://login.consultant.ru/link/?req=doc&amp;base=LAW&amp;n=447382&amp;date=05.08.2025&amp;dst=100053&amp;field=134&amp;demo=2" TargetMode = "External"/>
	<Relationship Id="rId12" Type="http://schemas.openxmlformats.org/officeDocument/2006/relationships/hyperlink" Target="https://login.consultant.ru/link/?req=doc&amp;base=LAW&amp;n=464181&amp;date=05.08.2025&amp;dst=100078&amp;field=134&amp;demo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Минприроды России от 14.07.2025 N 25-47/28981
"О рассмотрении обращения"</dc:title>
  <dcterms:created xsi:type="dcterms:W3CDTF">2025-08-05T08:26:01Z</dcterms:created>
</cp:coreProperties>
</file>