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22 октября 2025 г. N 25-47/44778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РАССМОТРЕНИИ ОБРАЩЕНИЯ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Минприроды России рассмотрело обращение по вопросу допустимости использования маркшейдерской съемки для инвентаризации объектов размещения отходов (далее - ОРО) и сообщает.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sz w:val="24"/>
            <w:color w:val="0000ff"/>
          </w:rPr>
          <w:t xml:space="preserve">пунктом 6 статьи 12</w:t>
        </w:r>
      </w:hyperlink>
      <w:r>
        <w:rPr>
          <w:sz w:val="24"/>
        </w:rPr>
        <w:t xml:space="preserve"> Федерального закона от 24.06.1998 N 89-ФЗ "Об отходах производства и потребления" ОРО подлежат внесению в государственный реестр объектов размещения отходов (далее - ГРОРО), ведение которого осуществляется в </w:t>
      </w:r>
      <w:hyperlink w:history="0" r:id="rId8" w:tooltip="Приказ Минприроды России от 02.04.2025 N 167 &quot;Об утверждении порядка ведения государственного кадастра отходов производства и потребления&quot; (Зарегистрировано в Минюсте России 22.05.2025 N 82279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приказом Минприроды России от 02.04.2025 N 167 "Об утверждении Порядка ведения государственного кадастра отходов производства и потребления" (далее - Приказ N 167, Порядок).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9" w:tooltip="Приказ Минприроды России от 02.04.2025 N 167 &quot;Об утверждении порядка ведения государственного кадастра отходов производства и потребления&quot; (Зарегистрировано в Минюсте России 22.05.2025 N 82279) {КонсультантПлюс}">
        <w:r>
          <w:rPr>
            <w:sz w:val="24"/>
            <w:color w:val="0000ff"/>
          </w:rPr>
          <w:t xml:space="preserve">пункту 16</w:t>
        </w:r>
      </w:hyperlink>
      <w:r>
        <w:rPr>
          <w:sz w:val="24"/>
        </w:rPr>
        <w:t xml:space="preserve"> Порядка формирование ГРОРО осуществляется на основе информации об ОРО, полученной в результате их инвентаризации, проведенной в соответствии с </w:t>
      </w:r>
      <w:hyperlink w:history="0" r:id="rId10" w:tooltip="Приказ Минприроды России от 31.03.2025 N 157 &quot;Об утверждении Правил инвентаризации объектов размещения отходов производства и потребления&quot; (Зарегистрировано в Минюсте России 22.05.2025 N 82278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инвентаризации объектов размещения отходов производства и потребления, утвержденными приказом Минприроды России от 31.03.2025 N 157 (далее - Приказ N 157, Правила).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Положениями </w:t>
      </w:r>
      <w:hyperlink w:history="0" r:id="rId11" w:tooltip="Приказ Минприроды России от 31.03.2025 N 157 &quot;Об утверждении Правил инвентаризации объектов размещения отходов производства и потребления&quot; (Зарегистрировано в Минюсте России 22.05.2025 N 82278) {КонсультантПлюс}">
        <w:r>
          <w:rPr>
            <w:sz w:val="24"/>
            <w:color w:val="0000ff"/>
          </w:rPr>
          <w:t xml:space="preserve">пунктов 4</w:t>
        </w:r>
      </w:hyperlink>
      <w:r>
        <w:rPr>
          <w:sz w:val="24"/>
        </w:rPr>
        <w:t xml:space="preserve"> - </w:t>
      </w:r>
      <w:hyperlink w:history="0" r:id="rId12" w:tooltip="Приказ Минприроды России от 31.03.2025 N 157 &quot;Об утверждении Правил инвентаризации объектов размещения отходов производства и потребления&quot; (Зарегистрировано в Минюсте России 22.05.2025 N 82278)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Правил определены сроки проведения инвентаризации ОРО, источники информации и порядок включения сведений о характеристиках в ГРОРО: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инвентаризация ОРО проводится лицами, эксплуатирующими эти объекты, не реже одного раза в пять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источниками информации для инвентаризации ОРО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проектная документация на строительство ОРО;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обследований (натурных, инструментальных, иных) ОРО;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инженерных изысканий, выполненные в соответствии с законодательством Российской Федерации о градостроительной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иная документация, относящаяся к ОРО.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 завершении сбора и обработки информации об инвентаризации ОРО на каждый ОРО составляется характеристика ОРО, оформляемая в двух экземплярах, один из которых хранится у лица, эксплуатирующего ОРО, второй в течение 10 дней со дня ее составления направляется лицом, эксплуатирующим ОРО, в территориальный орган Росприроднадзора по месту нахождения ОРО.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13" w:tooltip="Приказ Минприроды России от 02.04.2025 N 167 &quot;Об утверждении порядка ведения государственного кадастра отходов производства и потребления&quot; (Зарегистрировано в Минюсте России 22.05.2025 N 82279) {КонсультантПлюс}">
        <w:r>
          <w:rPr>
            <w:sz w:val="24"/>
            <w:color w:val="0000ff"/>
          </w:rPr>
          <w:t xml:space="preserve">пункту 20</w:t>
        </w:r>
      </w:hyperlink>
      <w:r>
        <w:rPr>
          <w:sz w:val="24"/>
        </w:rPr>
        <w:t xml:space="preserve"> Порядка внесение изменений и дополнений в ГРОРО осуществляется в соответствии с </w:t>
      </w:r>
      <w:hyperlink w:history="0" r:id="rId14" w:tooltip="Приказ Минприроды России от 02.04.2025 N 167 &quot;Об утверждении порядка ведения государственного кадастра отходов производства и потребления&quot; (Зарегистрировано в Минюсте России 22.05.2025 N 82279) {КонсультантПлюс}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 - </w:t>
      </w:r>
      <w:hyperlink w:history="0" r:id="rId15" w:tooltip="Приказ Минприроды России от 02.04.2025 N 167 &quot;Об утверждении порядка ведения государственного кадастра отходов производства и потребления&quot; (Зарегистрировано в Минюсте России 22.05.2025 N 82279)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Порядка (условия включения ОРО в ГРОРО).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Положения приказов Минприроды России </w:t>
      </w:r>
      <w:hyperlink w:history="0" r:id="rId16" w:tooltip="Приказ Минприроды России от 02.04.2025 N 167 &quot;Об утверждении порядка ведения государственного кадастра отходов производства и потребления&quot; (Зарегистрировано в Минюсте России 22.05.2025 N 82279) {КонсультантПлюс}">
        <w:r>
          <w:rPr>
            <w:sz w:val="24"/>
            <w:color w:val="0000ff"/>
          </w:rPr>
          <w:t xml:space="preserve">N 167</w:t>
        </w:r>
      </w:hyperlink>
      <w:r>
        <w:rPr>
          <w:sz w:val="24"/>
        </w:rPr>
        <w:t xml:space="preserve">, </w:t>
      </w:r>
      <w:hyperlink w:history="0" r:id="rId17" w:tooltip="Приказ Минприроды России от 31.03.2025 N 157 &quot;Об утверждении Правил инвентаризации объектов размещения отходов производства и потребления&quot; (Зарегистрировано в Минюсте России 22.05.2025 N 82278) {КонсультантПлюс}">
        <w:r>
          <w:rPr>
            <w:sz w:val="24"/>
            <w:color w:val="0000ff"/>
          </w:rPr>
          <w:t xml:space="preserve">N 157</w:t>
        </w:r>
      </w:hyperlink>
      <w:r>
        <w:rPr>
          <w:sz w:val="24"/>
        </w:rPr>
        <w:t xml:space="preserve"> не содержат оснований для отказа во включении/внесении изменений в сведения по ОРО в ГРОРО.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изложенному, </w:t>
      </w:r>
      <w:hyperlink w:history="0" r:id="rId18" w:tooltip="Приказ Минприроды России от 31.03.2025 N 157 &quot;Об утверждении Правил инвентаризации объектов размещения отходов производства и потребления&quot; (Зарегистрировано в Минюсте России 22.05.2025 N 82278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установлен открытый перечень источников информации и не ограничивает хозяйствующие субъекты по использованию материалов, подтверждающих либо уточняющих данные об ОРО, в том числе по результатам проведенных маркшейдерских работ.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9" w:tooltip="Приказ Минприроды России от 31.03.2025 N 157 &quot;Об утверждении Правил инвентаризации объектов размещения отходов производства и потребления&quot; (Зарегистрировано в Минюсте России 22.05.2025 N 82278) {КонсультантПлюс}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Правил Росприроднадзор размещает на своем официальном сайте в информационно-телекоммуникационной сети "Интернет" для свободного доступа электронную версию характеристики объекта размещения отходов, указанной в </w:t>
      </w:r>
      <w:hyperlink w:history="0" r:id="rId20" w:tooltip="Приказ Минприроды России от 31.03.2025 N 157 &quot;Об утверждении Правил инвентаризации объектов размещения отходов производства и потребления&quot; (Зарегистрировано в Минюсте России 22.05.2025 N 82278) {КонсультантПлюс}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Правил, и программное обеспечение для ее формирования. Материалы доступны по ссылке: </w:t>
      </w:r>
      <w:hyperlink w:history="0" r:id="rId21">
        <w:r>
          <w:rPr>
            <w:sz w:val="24"/>
            <w:color w:val="0000ff"/>
          </w:rPr>
          <w:t xml:space="preserve">https://rpn.gov.ru/activity/regulation/kadastr/groro/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 сообщаем, что письма Минприроды России, в которых рассматриваются вопросы применения нормативных правовых актов, не содержат правовых норм, являются позицией Минприроды России, не направлены на установление, изменение или отмену правовых норм, а содержащиеся в них пояснения не могут рассматриваться в качестве общеобязательных государственных предписаний постоянного или временного характера.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директора Департамента</w:t>
      </w:r>
    </w:p>
    <w:p>
      <w:pPr>
        <w:pStyle w:val="0"/>
        <w:jc w:val="right"/>
      </w:pPr>
      <w:r>
        <w:rPr>
          <w:sz w:val="24"/>
        </w:rPr>
        <w:t xml:space="preserve">экономики замкнутого цикла в сфере</w:t>
      </w:r>
    </w:p>
    <w:p>
      <w:pPr>
        <w:pStyle w:val="0"/>
        <w:jc w:val="right"/>
      </w:pPr>
      <w:r>
        <w:rPr>
          <w:sz w:val="24"/>
        </w:rPr>
        <w:t xml:space="preserve">отходов производства и потребления</w:t>
      </w:r>
    </w:p>
    <w:p>
      <w:pPr>
        <w:pStyle w:val="0"/>
        <w:jc w:val="right"/>
      </w:pPr>
      <w:r>
        <w:rPr>
          <w:sz w:val="24"/>
        </w:rPr>
        <w:t xml:space="preserve">Б.В.ФРАНЦУЗОВ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Минприроды России от 22.10.2025 N 25-47/44778</w:t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Минприроды России от 22.10.2025 N 25-47/44778 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0134&amp;date=13.11.2025&amp;dst=34&amp;field=134&amp;demo=2" TargetMode = "External"/><Relationship Id="rId8" Type="http://schemas.openxmlformats.org/officeDocument/2006/relationships/hyperlink" Target="https://login.consultant.ru/link/?req=doc&amp;base=LAW&amp;n=505796&amp;date=13.11.2025&amp;dst=100014&amp;field=134&amp;demo=2" TargetMode = "External"/><Relationship Id="rId9" Type="http://schemas.openxmlformats.org/officeDocument/2006/relationships/hyperlink" Target="https://login.consultant.ru/link/?req=doc&amp;base=LAW&amp;n=505796&amp;date=13.11.2025&amp;dst=100084&amp;field=134&amp;demo=2" TargetMode = "External"/><Relationship Id="rId10" Type="http://schemas.openxmlformats.org/officeDocument/2006/relationships/hyperlink" Target="https://login.consultant.ru/link/?req=doc&amp;base=LAW&amp;n=505797&amp;date=13.11.2025&amp;dst=100013&amp;field=134&amp;demo=2" TargetMode = "External"/><Relationship Id="rId11" Type="http://schemas.openxmlformats.org/officeDocument/2006/relationships/hyperlink" Target="https://login.consultant.ru/link/?req=doc&amp;base=LAW&amp;n=505797&amp;date=13.11.2025&amp;dst=100022&amp;field=134&amp;demo=2" TargetMode = "External"/><Relationship Id="rId12" Type="http://schemas.openxmlformats.org/officeDocument/2006/relationships/hyperlink" Target="https://login.consultant.ru/link/?req=doc&amp;base=LAW&amp;n=505797&amp;date=13.11.2025&amp;dst=100028&amp;field=134&amp;demo=2" TargetMode = "External"/><Relationship Id="rId13" Type="http://schemas.openxmlformats.org/officeDocument/2006/relationships/hyperlink" Target="https://login.consultant.ru/link/?req=doc&amp;base=LAW&amp;n=505796&amp;date=13.11.2025&amp;dst=100128&amp;field=134&amp;demo=2" TargetMode = "External"/><Relationship Id="rId14" Type="http://schemas.openxmlformats.org/officeDocument/2006/relationships/hyperlink" Target="https://login.consultant.ru/link/?req=doc&amp;base=LAW&amp;n=505796&amp;date=13.11.2025&amp;dst=100085&amp;field=134&amp;demo=2" TargetMode = "External"/><Relationship Id="rId15" Type="http://schemas.openxmlformats.org/officeDocument/2006/relationships/hyperlink" Target="https://login.consultant.ru/link/?req=doc&amp;base=LAW&amp;n=505796&amp;date=13.11.2025&amp;dst=100098&amp;field=134&amp;demo=2" TargetMode = "External"/><Relationship Id="rId16" Type="http://schemas.openxmlformats.org/officeDocument/2006/relationships/hyperlink" Target="https://login.consultant.ru/link/?req=doc&amp;base=LAW&amp;n=505796&amp;date=13.11.2025&amp;demo=2" TargetMode = "External"/><Relationship Id="rId17" Type="http://schemas.openxmlformats.org/officeDocument/2006/relationships/hyperlink" Target="https://login.consultant.ru/link/?req=doc&amp;base=LAW&amp;n=505797&amp;date=13.11.2025&amp;demo=2" TargetMode = "External"/><Relationship Id="rId18" Type="http://schemas.openxmlformats.org/officeDocument/2006/relationships/hyperlink" Target="https://login.consultant.ru/link/?req=doc&amp;base=LAW&amp;n=505797&amp;date=13.11.2025&amp;dst=100013&amp;field=134&amp;demo=2" TargetMode = "External"/><Relationship Id="rId19" Type="http://schemas.openxmlformats.org/officeDocument/2006/relationships/hyperlink" Target="https://login.consultant.ru/link/?req=doc&amp;base=LAW&amp;n=505797&amp;date=13.11.2025&amp;dst=100031&amp;field=134&amp;demo=2" TargetMode = "External"/><Relationship Id="rId20" Type="http://schemas.openxmlformats.org/officeDocument/2006/relationships/hyperlink" Target="https://login.consultant.ru/link/?req=doc&amp;base=LAW&amp;n=505797&amp;date=13.11.2025&amp;dst=100028&amp;field=134&amp;demo=2" TargetMode = "External"/><Relationship Id="rId21" Type="http://schemas.openxmlformats.org/officeDocument/2006/relationships/hyperlink" Target="https://rpn.gov.ru/activity/regulation/kadastr/groro/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Минприроды России от 22.10.2025 N 25-47/44778
"О рассмотрении обращения"</dc:title>
  <dcterms:created xsi:type="dcterms:W3CDTF">2025-11-13T11:33:19Z</dcterms:created>
</cp:coreProperties>
</file>